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43" w:rsidRPr="00A00C80" w:rsidRDefault="009F3B43" w:rsidP="00A00C80">
      <w:pPr>
        <w:numPr>
          <w:ilvl w:val="0"/>
          <w:numId w:val="47"/>
        </w:numPr>
        <w:tabs>
          <w:tab w:val="left" w:pos="0"/>
        </w:tabs>
        <w:ind w:left="284" w:right="283" w:hanging="284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9F3B43">
        <w:rPr>
          <w:b/>
          <w:sz w:val="24"/>
          <w:szCs w:val="24"/>
          <w:u w:val="single"/>
        </w:rPr>
        <w:t>UBEZPIECZENIE NASTĘPSTW NIESZCZĘŚLIWYCH WYPADKÓW DZIECI I MŁODZIEŻY PLACÓWEK OŚWIATOWYCH I WYCHOWANKÓW PLACÓWEK OŚWIATOWO – WYCHOWAWCZYCH</w:t>
      </w:r>
    </w:p>
    <w:p w:rsidR="009F3B43" w:rsidRPr="009F3B43" w:rsidRDefault="009F3B43" w:rsidP="009F3B43">
      <w:pPr>
        <w:keepNext/>
        <w:spacing w:before="120" w:after="120"/>
        <w:rPr>
          <w:b/>
          <w:bCs/>
          <w:sz w:val="24"/>
          <w:szCs w:val="24"/>
          <w:u w:val="single"/>
        </w:rPr>
      </w:pPr>
      <w:r w:rsidRPr="009F3B43">
        <w:rPr>
          <w:b/>
          <w:bCs/>
          <w:sz w:val="24"/>
          <w:szCs w:val="24"/>
          <w:u w:val="single"/>
        </w:rPr>
        <w:t>Przedmiot i zakres ubezpieczenia:</w:t>
      </w:r>
    </w:p>
    <w:p w:rsidR="009F3B43" w:rsidRPr="009F3B43" w:rsidRDefault="009F3B43" w:rsidP="009F3B43">
      <w:pPr>
        <w:pStyle w:val="BodyText20"/>
        <w:numPr>
          <w:ilvl w:val="0"/>
          <w:numId w:val="4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3B43">
        <w:rPr>
          <w:sz w:val="24"/>
          <w:szCs w:val="24"/>
        </w:rPr>
        <w:t>Ochrona ubezpieczeniową objęte są następstwa nieszczęśliwych wypadków polegające na uszkodzeniu ciała lub rozstroju zdrowia, powodujące trwały uszczerbek na zdrowiu lub śmierć ubezpieczonego.</w:t>
      </w:r>
    </w:p>
    <w:p w:rsidR="009F3B43" w:rsidRPr="009F3B43" w:rsidRDefault="009F3B43" w:rsidP="009F3B43">
      <w:pPr>
        <w:pStyle w:val="BodyText20"/>
        <w:shd w:val="clear" w:color="auto" w:fill="auto"/>
        <w:tabs>
          <w:tab w:val="left" w:pos="0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</w:p>
    <w:p w:rsidR="004F73A9" w:rsidRPr="00F547C1" w:rsidRDefault="004F73A9" w:rsidP="004F73A9">
      <w:pPr>
        <w:pStyle w:val="BodyText20"/>
        <w:numPr>
          <w:ilvl w:val="0"/>
          <w:numId w:val="46"/>
        </w:numPr>
        <w:shd w:val="clear" w:color="auto" w:fill="auto"/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547C1">
        <w:rPr>
          <w:sz w:val="24"/>
          <w:szCs w:val="24"/>
        </w:rPr>
        <w:t xml:space="preserve">Ubezpieczony: osoba fizyczna, </w:t>
      </w:r>
      <w:r w:rsidRPr="00F547C1">
        <w:t>na rzecz której Ubezpieczający zawarł umowę ubezpieczenia.</w:t>
      </w:r>
    </w:p>
    <w:p w:rsidR="009F3B43" w:rsidRPr="009F3B43" w:rsidRDefault="009F3B43" w:rsidP="009F3B43">
      <w:pPr>
        <w:pStyle w:val="Akapitzlist"/>
        <w:ind w:left="0"/>
        <w:rPr>
          <w:sz w:val="24"/>
          <w:szCs w:val="24"/>
        </w:rPr>
      </w:pPr>
    </w:p>
    <w:p w:rsidR="009F3B43" w:rsidRDefault="009F3B43" w:rsidP="009F3B43">
      <w:pPr>
        <w:pStyle w:val="BodyText20"/>
        <w:numPr>
          <w:ilvl w:val="0"/>
          <w:numId w:val="46"/>
        </w:numPr>
        <w:shd w:val="clear" w:color="auto" w:fill="auto"/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F3B43">
        <w:rPr>
          <w:sz w:val="24"/>
          <w:szCs w:val="24"/>
        </w:rPr>
        <w:t>Zakres ubezpieczenia musi obligatoryjnie obejmować następujące zdarzenia i wysokość świadczeń:</w:t>
      </w:r>
    </w:p>
    <w:p w:rsidR="00A00C80" w:rsidRDefault="00A00C80" w:rsidP="00A00C80">
      <w:pPr>
        <w:pStyle w:val="BodyText20"/>
        <w:shd w:val="clear" w:color="auto" w:fill="auto"/>
        <w:tabs>
          <w:tab w:val="left" w:pos="0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</w:p>
    <w:p w:rsidR="00A00C80" w:rsidRPr="004F73A9" w:rsidRDefault="00A00C80" w:rsidP="00A00C80">
      <w:pPr>
        <w:pStyle w:val="BodyText20"/>
        <w:shd w:val="clear" w:color="auto" w:fill="auto"/>
        <w:tabs>
          <w:tab w:val="left" w:pos="0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341"/>
        <w:gridCol w:w="4882"/>
        <w:gridCol w:w="3631"/>
      </w:tblGrid>
      <w:tr w:rsidR="009F3B43" w:rsidRPr="009F3B43" w:rsidTr="002456E0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bookmarkStart w:id="1" w:name="bookmark3"/>
            <w:r w:rsidRPr="009F3B43">
              <w:rPr>
                <w:rStyle w:val="BodytextBold"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Tabela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Minimalne wymagane: % sumy ubezpieczenia / limit</w:t>
            </w:r>
          </w:p>
        </w:tc>
      </w:tr>
      <w:tr w:rsidR="009F3B43" w:rsidRPr="009F3B43" w:rsidTr="002456E0">
        <w:trPr>
          <w:trHeight w:val="54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Zakres ubezpieczenia obligatoryjny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rPr>
                <w:sz w:val="24"/>
                <w:szCs w:val="24"/>
              </w:rPr>
            </w:pPr>
          </w:p>
        </w:tc>
      </w:tr>
      <w:tr w:rsidR="009F3B43" w:rsidRPr="009F3B43" w:rsidTr="002456E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Zgon ubezpieczonego w NNW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Świadczenie w wysokości 100 %</w:t>
            </w:r>
          </w:p>
        </w:tc>
      </w:tr>
      <w:tr w:rsidR="009F3B43" w:rsidRPr="009F3B43" w:rsidTr="002456E0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Trwały uszczerbek na zdrowiu ubezpieczonego w NNW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1 % SU za 1% orzeczonego trwałego uszczerbku na zdrowiu </w:t>
            </w:r>
          </w:p>
        </w:tc>
      </w:tr>
      <w:tr w:rsidR="009F3B43" w:rsidRPr="009F3B43" w:rsidTr="002456E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Oparzenia,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Wg tabeli definicji</w:t>
            </w:r>
          </w:p>
        </w:tc>
      </w:tr>
      <w:tr w:rsidR="009F3B43" w:rsidRPr="009F3B43" w:rsidTr="002456E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Odmrożenia,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Wg tabeli definicji</w:t>
            </w:r>
          </w:p>
        </w:tc>
      </w:tr>
      <w:tr w:rsidR="009F3B43" w:rsidRPr="009F3B43" w:rsidTr="002456E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Koszty leczenia stomatologicznego w wyniku NNW, w tym złamanie lub utrata zęba</w:t>
            </w:r>
            <w:r w:rsidR="00C93873">
              <w:rPr>
                <w:rStyle w:val="BodyText1"/>
                <w:sz w:val="24"/>
                <w:szCs w:val="24"/>
              </w:rPr>
              <w:t>- dotyczy zębów stałych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0,5% za każdy ząb oraz limit 200 zł zwrotu kosztu odbudowy zębów na 1 ząb </w:t>
            </w:r>
          </w:p>
        </w:tc>
      </w:tr>
      <w:tr w:rsidR="004F73A9" w:rsidRPr="009F3B43" w:rsidTr="002456E0">
        <w:trPr>
          <w:trHeight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3A9" w:rsidRPr="009F3B43" w:rsidRDefault="004F73A9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3A9" w:rsidRPr="00F547C1" w:rsidRDefault="004F73A9" w:rsidP="00714B48">
            <w:pPr>
              <w:pStyle w:val="BodyText20"/>
              <w:shd w:val="clear" w:color="auto" w:fill="auto"/>
              <w:ind w:firstLine="0"/>
              <w:rPr>
                <w:lang w:bidi="pl-PL"/>
              </w:rPr>
            </w:pPr>
            <w:r w:rsidRPr="00F547C1">
              <w:rPr>
                <w:rStyle w:val="BodyText1"/>
              </w:rPr>
              <w:t>Pogryzienia, pokąszenia, ukąszenia wymagające hospitalizacji (wymóg hospitacji dotyczy tylko ukąszenia)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3A9" w:rsidRPr="00F547C1" w:rsidRDefault="004F73A9" w:rsidP="00714B48">
            <w:pPr>
              <w:pStyle w:val="BodyText20"/>
              <w:shd w:val="clear" w:color="auto" w:fill="auto"/>
              <w:spacing w:line="220" w:lineRule="exact"/>
              <w:ind w:firstLine="0"/>
              <w:rPr>
                <w:lang w:bidi="pl-PL"/>
              </w:rPr>
            </w:pPr>
            <w:r w:rsidRPr="00F547C1">
              <w:rPr>
                <w:lang w:bidi="pl-PL"/>
              </w:rPr>
              <w:t>3% SU jednorazowa kwota</w:t>
            </w:r>
            <w:r w:rsidRPr="00F547C1">
              <w:rPr>
                <w:snapToGrid w:val="0"/>
              </w:rPr>
              <w:t xml:space="preserve"> pod warunkiem pozostawania Ubezpieczonego w szpitalu minimum 2 dni</w:t>
            </w:r>
          </w:p>
        </w:tc>
      </w:tr>
      <w:tr w:rsidR="009F3B43" w:rsidRPr="009F3B43" w:rsidTr="002456E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Pobyt ubezpieczonego w szpitalu związany z NNW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0,2% za każdy dzień pobytu. Limit 90 dni.</w:t>
            </w:r>
          </w:p>
        </w:tc>
      </w:tr>
      <w:tr w:rsidR="009F3B43" w:rsidRPr="009F3B43" w:rsidTr="002456E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Zwrot kosztów leczenia oraz rehabilitacji  w związku z NNW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limit 25 %</w:t>
            </w:r>
          </w:p>
        </w:tc>
      </w:tr>
      <w:tr w:rsidR="009F3B43" w:rsidRPr="009F3B43" w:rsidTr="002456E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Zwrot kosztów nabycia przedmiotów ortopedycznych i rehabilitacyjnych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limit 25% zwrotu kosztów nabycia przedmiotów ortopedycznych i rehabilitacyjnych</w:t>
            </w:r>
          </w:p>
        </w:tc>
      </w:tr>
      <w:tr w:rsidR="009F3B43" w:rsidRPr="009F3B43" w:rsidTr="002456E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Świadczenie z tytułu wstrząśnienia mózgu lub podejrzenia wstrząśnienia mózgu w NNW w wyniku, którego konieczny był pobyt w szpitalu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3% SU jednorazowa kwota</w:t>
            </w:r>
          </w:p>
        </w:tc>
      </w:tr>
      <w:tr w:rsidR="009F3B43" w:rsidRPr="009F3B43" w:rsidTr="002456E0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świadczenie z tytułu wstrząśnienia mózgu lub podejrzenia wstrząśnienia mózgu wymagających hospitalizacji</w:t>
            </w:r>
          </w:p>
        </w:tc>
      </w:tr>
      <w:tr w:rsidR="009F3B43" w:rsidRPr="009F3B43" w:rsidTr="002456E0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świadczenie z tytułu zatrucia pokarmowego</w:t>
            </w:r>
          </w:p>
        </w:tc>
      </w:tr>
      <w:tr w:rsidR="009F3B43" w:rsidRPr="009F3B43" w:rsidTr="002456E0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NNW doznane w wyniku bójki w obronie koniecznej</w:t>
            </w:r>
          </w:p>
        </w:tc>
      </w:tr>
      <w:tr w:rsidR="009F3B43" w:rsidRPr="009F3B43" w:rsidTr="002456E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Klauzula jurysdykcji </w:t>
            </w:r>
            <w:r w:rsidRPr="009F3B43">
              <w:rPr>
                <w:rStyle w:val="BodytextBold"/>
                <w:sz w:val="24"/>
                <w:szCs w:val="24"/>
              </w:rPr>
              <w:t xml:space="preserve">- </w:t>
            </w:r>
            <w:r w:rsidRPr="009F3B43">
              <w:rPr>
                <w:rStyle w:val="BodyText1"/>
                <w:sz w:val="24"/>
                <w:szCs w:val="24"/>
              </w:rPr>
              <w:t>na podstawie niniejszej klauzuli ustala się, że wszelkie ewentualne spory wynikające z umów ubezpieczenia rozpatrują sądy właściwe dla siedziby Ubezpieczonego</w:t>
            </w:r>
          </w:p>
        </w:tc>
      </w:tr>
      <w:tr w:rsidR="009F3B43" w:rsidRPr="009F3B43" w:rsidTr="002456E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Klauzula stempla bankowego - na podstawie niniejszej klauzuli ustala się, że za dzień zapłaty składki lub raty składki uznany zostaje dzień złożenia przez Ubezpieczającego polecenia przelewu /datę stempla uwidocznionego na przelewie bankowym/ pocztowym /datę przelewu elektronicznego przy założeniu, że na koncie Ubezpieczającego jest wolna kwota pozwalająca na realizację zlecenia/przelewu na rzez zakładu ubezpieczeń najpóźniej w dniu wskazanym na polisie lub innym dokumencie ubezpieczeniowym lub płatniczym jako termin zapłaty</w:t>
            </w:r>
          </w:p>
        </w:tc>
      </w:tr>
      <w:tr w:rsidR="009F3B43" w:rsidRPr="009F3B43" w:rsidTr="002456E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Klauzula zwolnienia z opłaty składki - Ubezpieczyciel, poprzez przyjęcie niniejszej klauzuli zobowiązuje się do zwolnienia z opłaty minimum 10% przystępujących  z każdej placówki do ubezpieczenia będących w trudnej sytuacji materialnej. Decyzję o zwolnieniu dzieci z opłaty składki podejmuje samodzielnie placówka. Liczbę dzieci zwolnionych z opłaty zaokrągla się w górę zgodnie z zasadą (0,5 poniżej / powyżej). Dzieci zwolnione z opłaty przystępują tylko do: WARIANT I lub WARIANT I SPORT</w:t>
            </w:r>
          </w:p>
        </w:tc>
      </w:tr>
      <w:tr w:rsidR="009F3B43" w:rsidRPr="009F3B43" w:rsidTr="002456E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ind w:firstLine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Klauzula opłaty bankowej/pocztowej - w przypadku opłacenia składki na konto Ubezpieczyciela przelewem lub przekazem pocztowym i konieczności dokonania opłaty bankowej/pocztowej, koszt opłaty bankowej/pocztowej pokrywa Ubezpieczyciel. Ubezpieczyciel ponosi ten koszt opłaty w formie:</w:t>
            </w:r>
          </w:p>
          <w:p w:rsidR="009F3B43" w:rsidRPr="009F3B43" w:rsidRDefault="009F3B43" w:rsidP="002456E0">
            <w:pPr>
              <w:pStyle w:val="BodyText20"/>
              <w:ind w:firstLine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a) pomniejszenia przez placówki oświatowe składki należnej o kwotę opłaty pocztowej/bankowej pod warunkiem, iż opłata będzie uiszczona na poczcie (lub w innej instytucji/banku oferującej podobne stawki prowizyjne) w całości za wszystkie osoby ubezpieczone (brak możliwości opłat częściowych), oraz dostarczenia do Ubezpieczyciela kopii dowodu opłaty składki.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lastRenderedPageBreak/>
              <w:t>b) z wyjątkiem sytuacji, gdzie opłaty bankowej/pocztowej nie pobiera się np. z tytułu dokonania wpłaty na bezpłatne konto bankowe lub w inny sposób zwalnia placówki oświatowe z dokonania takiej opłaty.</w:t>
            </w:r>
          </w:p>
        </w:tc>
      </w:tr>
      <w:tr w:rsidR="009F3B43" w:rsidRPr="009F3B43" w:rsidTr="002456E0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NNW związane z uprawieniem sportów wyczynowych - WARIANT I SPORT, WARIANT II SPORT, WARIANT III SPORT</w:t>
            </w:r>
          </w:p>
        </w:tc>
      </w:tr>
      <w:tr w:rsidR="009F3B43" w:rsidRPr="009F3B43" w:rsidTr="002456E0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Klauzula przystąpienia do ubezpieczenia w trakcie trwania umowy.</w:t>
            </w:r>
          </w:p>
        </w:tc>
      </w:tr>
    </w:tbl>
    <w:p w:rsidR="009F3B43" w:rsidRPr="009F3B43" w:rsidRDefault="009F3B43" w:rsidP="009F3B43">
      <w:pPr>
        <w:pStyle w:val="Heading20"/>
        <w:keepNext/>
        <w:keepLines/>
        <w:shd w:val="clear" w:color="auto" w:fill="auto"/>
        <w:tabs>
          <w:tab w:val="left" w:pos="650"/>
        </w:tabs>
        <w:spacing w:line="276" w:lineRule="auto"/>
        <w:rPr>
          <w:sz w:val="24"/>
          <w:szCs w:val="24"/>
        </w:rPr>
      </w:pPr>
    </w:p>
    <w:p w:rsidR="009F3B43" w:rsidRPr="009F3B43" w:rsidRDefault="009F3B43" w:rsidP="009F3B43">
      <w:pPr>
        <w:pStyle w:val="Heading20"/>
        <w:keepNext/>
        <w:keepLines/>
        <w:shd w:val="clear" w:color="auto" w:fill="auto"/>
        <w:tabs>
          <w:tab w:val="left" w:pos="650"/>
        </w:tabs>
        <w:spacing w:line="276" w:lineRule="auto"/>
        <w:rPr>
          <w:sz w:val="24"/>
          <w:szCs w:val="24"/>
        </w:rPr>
      </w:pPr>
    </w:p>
    <w:bookmarkEnd w:id="1"/>
    <w:p w:rsidR="009F3B43" w:rsidRPr="009F3B43" w:rsidRDefault="009F3B43" w:rsidP="009F3B43">
      <w:pPr>
        <w:pStyle w:val="Body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9F3B43">
        <w:rPr>
          <w:sz w:val="24"/>
          <w:szCs w:val="24"/>
        </w:rPr>
        <w:t>Wnioskujemy o zastosowanie w ofercie ubezpieczenia warunków dodatkowych, które będą brane pod uwagę w ocenie kryterium jakości proponowanej ochrony ubezpieczeniowej:</w:t>
      </w:r>
    </w:p>
    <w:p w:rsidR="009F3B43" w:rsidRPr="009F3B43" w:rsidRDefault="009F3B43" w:rsidP="009F3B43">
      <w:pPr>
        <w:pStyle w:val="BodyText20"/>
        <w:shd w:val="clear" w:color="auto" w:fill="auto"/>
        <w:spacing w:line="276" w:lineRule="auto"/>
        <w:ind w:firstLine="0"/>
        <w:rPr>
          <w:sz w:val="24"/>
          <w:szCs w:val="24"/>
        </w:rPr>
      </w:pPr>
    </w:p>
    <w:tbl>
      <w:tblPr>
        <w:tblOverlap w:val="never"/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7019"/>
        <w:gridCol w:w="1559"/>
      </w:tblGrid>
      <w:tr w:rsidR="009F3B43" w:rsidRPr="009F3B43" w:rsidTr="002456E0">
        <w:trPr>
          <w:trHeight w:val="658"/>
        </w:trPr>
        <w:tc>
          <w:tcPr>
            <w:tcW w:w="778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pl-PL"/>
              </w:rPr>
            </w:pPr>
            <w:bookmarkStart w:id="2" w:name="bookmark4"/>
            <w:r w:rsidRPr="009F3B43">
              <w:rPr>
                <w:rStyle w:val="BodytextBold"/>
                <w:sz w:val="24"/>
                <w:szCs w:val="24"/>
              </w:rPr>
              <w:t>l.p.</w:t>
            </w:r>
          </w:p>
        </w:tc>
        <w:tc>
          <w:tcPr>
            <w:tcW w:w="7019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pacing w:line="276" w:lineRule="auto"/>
              <w:jc w:val="center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Warunki dodatkowe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Wymagalność</w:t>
            </w:r>
          </w:p>
        </w:tc>
      </w:tr>
      <w:tr w:rsidR="009F3B43" w:rsidRPr="009F3B43" w:rsidTr="002456E0">
        <w:trPr>
          <w:trHeight w:val="586"/>
        </w:trPr>
        <w:tc>
          <w:tcPr>
            <w:tcW w:w="778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1.</w:t>
            </w:r>
          </w:p>
        </w:tc>
        <w:tc>
          <w:tcPr>
            <w:tcW w:w="7019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4"/>
                <w:sz w:val="24"/>
                <w:szCs w:val="24"/>
              </w:rPr>
              <w:t xml:space="preserve">Podwyższenie kwoty </w:t>
            </w:r>
            <w:r w:rsidRPr="009F3B43">
              <w:rPr>
                <w:rStyle w:val="BodyText1"/>
                <w:sz w:val="24"/>
                <w:szCs w:val="24"/>
              </w:rPr>
              <w:t>pobytu ubezpieczonego w szpitalu związanego z NNW min. 24 h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b/>
                <w:sz w:val="24"/>
                <w:szCs w:val="24"/>
              </w:rPr>
              <w:t>fakultatywna</w:t>
            </w:r>
          </w:p>
        </w:tc>
      </w:tr>
      <w:tr w:rsidR="009F3B43" w:rsidRPr="009F3B43" w:rsidTr="002456E0">
        <w:trPr>
          <w:trHeight w:val="581"/>
        </w:trPr>
        <w:tc>
          <w:tcPr>
            <w:tcW w:w="778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2.</w:t>
            </w:r>
          </w:p>
        </w:tc>
        <w:tc>
          <w:tcPr>
            <w:tcW w:w="7019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Podwyższenie limitu zwrotu kosztów leczenia i rehabilitacji związanego z NNW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b/>
                <w:sz w:val="24"/>
                <w:szCs w:val="24"/>
              </w:rPr>
              <w:t>fakultatywna</w:t>
            </w:r>
          </w:p>
        </w:tc>
      </w:tr>
      <w:tr w:rsidR="009F3B43" w:rsidRPr="009F3B43" w:rsidTr="002456E0">
        <w:trPr>
          <w:trHeight w:val="859"/>
        </w:trPr>
        <w:tc>
          <w:tcPr>
            <w:tcW w:w="778" w:type="dxa"/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3.</w:t>
            </w:r>
          </w:p>
        </w:tc>
        <w:tc>
          <w:tcPr>
            <w:tcW w:w="7019" w:type="dxa"/>
            <w:shd w:val="clear" w:color="auto" w:fill="FFFFFF"/>
            <w:vAlign w:val="center"/>
          </w:tcPr>
          <w:p w:rsidR="009F3B43" w:rsidRPr="00F547C1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F547C1">
              <w:rPr>
                <w:rStyle w:val="BodyText1"/>
                <w:sz w:val="24"/>
                <w:szCs w:val="24"/>
              </w:rPr>
              <w:t>Podwyższenie limitu  za pogryzienia, pokąszenia, ukąszenia wymagające hospitalizacji</w:t>
            </w:r>
            <w:r w:rsidR="004F73A9" w:rsidRPr="00F547C1">
              <w:rPr>
                <w:rStyle w:val="BodyText1"/>
              </w:rPr>
              <w:t xml:space="preserve"> (wymóg hospitacji dotyczy tylko ukąszenia)</w:t>
            </w:r>
            <w:r w:rsidRPr="00F547C1">
              <w:rPr>
                <w:rStyle w:val="BodyText1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3B43" w:rsidRPr="00F547C1" w:rsidRDefault="009F3B43" w:rsidP="002456E0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bidi="pl-PL"/>
              </w:rPr>
            </w:pPr>
            <w:r w:rsidRPr="00F547C1">
              <w:rPr>
                <w:rStyle w:val="BodyText1"/>
                <w:b/>
                <w:sz w:val="24"/>
                <w:szCs w:val="24"/>
              </w:rPr>
              <w:t>fakultatywna</w:t>
            </w:r>
          </w:p>
        </w:tc>
      </w:tr>
    </w:tbl>
    <w:p w:rsidR="009F3B43" w:rsidRPr="009F3B43" w:rsidRDefault="009F3B43" w:rsidP="009F3B43">
      <w:pPr>
        <w:pStyle w:val="Heading1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</w:p>
    <w:bookmarkEnd w:id="2"/>
    <w:p w:rsidR="009F3B43" w:rsidRPr="009F3B43" w:rsidRDefault="009F3B43" w:rsidP="009F3B43">
      <w:pPr>
        <w:pStyle w:val="Heading10"/>
        <w:keepNext/>
        <w:keepLines/>
        <w:shd w:val="clear" w:color="auto" w:fill="auto"/>
        <w:spacing w:line="260" w:lineRule="exact"/>
        <w:jc w:val="both"/>
        <w:rPr>
          <w:sz w:val="24"/>
          <w:szCs w:val="24"/>
        </w:rPr>
      </w:pPr>
      <w:r w:rsidRPr="009F3B43">
        <w:rPr>
          <w:sz w:val="24"/>
          <w:szCs w:val="24"/>
        </w:rPr>
        <w:t xml:space="preserve">OBLIGATORYJNE DEFINICJE </w:t>
      </w:r>
    </w:p>
    <w:p w:rsidR="009F3B43" w:rsidRPr="009F3B43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9F3B43">
        <w:rPr>
          <w:sz w:val="24"/>
          <w:szCs w:val="24"/>
        </w:rPr>
        <w:t>Wykonawca akceptuje treść poniższych definicji odnoszących się do tabeli 1 i tabeli 2 powyżej.</w:t>
      </w:r>
    </w:p>
    <w:p w:rsidR="009F3B43" w:rsidRPr="009F3B43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</w:p>
    <w:tbl>
      <w:tblPr>
        <w:tblOverlap w:val="never"/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5009"/>
        <w:gridCol w:w="3192"/>
      </w:tblGrid>
      <w:tr w:rsidR="009F3B43" w:rsidRPr="009F3B43" w:rsidTr="002456E0">
        <w:trPr>
          <w:trHeight w:val="8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l.p.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Zakres ubezpieczenia obligatoryjny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Bold"/>
                <w:sz w:val="24"/>
                <w:szCs w:val="24"/>
              </w:rPr>
              <w:t>Definicja</w:t>
            </w:r>
          </w:p>
        </w:tc>
      </w:tr>
      <w:tr w:rsidR="009F3B43" w:rsidRPr="009F3B43" w:rsidTr="002456E0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Ad.3. 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Oparzenia, odmrożenia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b/>
                <w:sz w:val="24"/>
                <w:szCs w:val="24"/>
                <w:lang w:bidi="pl-PL"/>
              </w:rPr>
              <w:t>Oparzenie</w:t>
            </w:r>
            <w:r w:rsidRPr="009F3B43">
              <w:rPr>
                <w:sz w:val="24"/>
                <w:szCs w:val="24"/>
                <w:lang w:bidi="pl-PL"/>
              </w:rPr>
              <w:t xml:space="preserve"> – uszkodzenie skóry powstałe w wyniku działania ciepła, żrących substancji chemicznych, prądu elektrycznego, wyładowania elektrycznego, promieniu słonecznych UV, promieniowania (RTG, UV i </w:t>
            </w:r>
            <w:r w:rsidRPr="009F3B43">
              <w:rPr>
                <w:sz w:val="24"/>
                <w:szCs w:val="24"/>
                <w:lang w:bidi="pl-PL"/>
              </w:rPr>
              <w:lastRenderedPageBreak/>
              <w:t>inne), wysokiej temperatury. Wypłata na podstawie dokumentacji medycznej lekarza prowadzącego leczenie z określeniem stopnia uszkodzenia ciała.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b/>
                <w:sz w:val="24"/>
                <w:szCs w:val="24"/>
                <w:lang w:bidi="pl-PL"/>
              </w:rPr>
              <w:t>Odmrożenie</w:t>
            </w:r>
            <w:r w:rsidRPr="009F3B43">
              <w:rPr>
                <w:sz w:val="24"/>
                <w:szCs w:val="24"/>
                <w:lang w:bidi="pl-PL"/>
              </w:rPr>
              <w:t xml:space="preserve"> – uszkodzenie skóry, powstałe w wyniku działania niskiej temperatury. Wypłata na podstawie dokumentacji medycznej lekarza prowadzącego leczenie z określeniem stopnia uszkodzenia ciała.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 xml:space="preserve">                                        % SU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7"/>
              <w:gridCol w:w="1985"/>
              <w:gridCol w:w="709"/>
            </w:tblGrid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 st. do 1%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>1,5 %</w:t>
                  </w:r>
                </w:p>
              </w:tc>
            </w:tr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 st. powyżej 1% do 15%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5% </w:t>
                  </w:r>
                </w:p>
              </w:tc>
            </w:tr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 st. powyżej 15% do 30%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8% </w:t>
                  </w:r>
                </w:p>
              </w:tc>
            </w:tr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 st. powyżej 30%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25% </w:t>
                  </w:r>
                </w:p>
              </w:tc>
            </w:tr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III st. do 5%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5% </w:t>
                  </w:r>
                </w:p>
              </w:tc>
            </w:tr>
            <w:tr w:rsidR="009F3B43" w:rsidRPr="009F3B43" w:rsidTr="002456E0">
              <w:trPr>
                <w:trHeight w:val="21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III st. powyżej 5% do 10%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15% </w:t>
                  </w:r>
                </w:p>
              </w:tc>
            </w:tr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Oparzenie III st. powyżej 10% powierzchni ciała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25% </w:t>
                  </w:r>
                </w:p>
              </w:tc>
            </w:tr>
            <w:tr w:rsidR="009F3B43" w:rsidRPr="009F3B43" w:rsidTr="002456E0">
              <w:trPr>
                <w:trHeight w:val="144"/>
              </w:trPr>
              <w:tc>
                <w:tcPr>
                  <w:tcW w:w="367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985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>Oparzenie dróg oddecho</w:t>
                  </w:r>
                  <w:r w:rsidRPr="009F3B43">
                    <w:rPr>
                      <w:sz w:val="24"/>
                      <w:szCs w:val="24"/>
                    </w:rPr>
                    <w:softHyphen/>
                    <w:t xml:space="preserve">wych leczone w szpitalu </w:t>
                  </w:r>
                </w:p>
              </w:tc>
              <w:tc>
                <w:tcPr>
                  <w:tcW w:w="709" w:type="dxa"/>
                </w:tcPr>
                <w:p w:rsidR="009F3B43" w:rsidRPr="009F3B43" w:rsidRDefault="009F3B43" w:rsidP="002456E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9F3B43">
                    <w:rPr>
                      <w:sz w:val="24"/>
                      <w:szCs w:val="24"/>
                    </w:rPr>
                    <w:t xml:space="preserve">25% </w:t>
                  </w:r>
                </w:p>
              </w:tc>
            </w:tr>
          </w:tbl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</w:p>
        </w:tc>
      </w:tr>
      <w:tr w:rsidR="009F3B43" w:rsidRPr="009F3B43" w:rsidTr="002456E0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lastRenderedPageBreak/>
              <w:t>Ad.4.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color w:val="FF0000"/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Koszty leczenia stomatologicznego w wyniku NNW, w tym złamanie lub utrata zęba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F547C1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F547C1">
              <w:rPr>
                <w:sz w:val="24"/>
                <w:szCs w:val="24"/>
                <w:lang w:bidi="pl-PL"/>
              </w:rPr>
              <w:t xml:space="preserve">Uszkodzenie, utrata lub złamanie zęba </w:t>
            </w:r>
            <w:r w:rsidR="00C93873" w:rsidRPr="00F547C1">
              <w:rPr>
                <w:sz w:val="24"/>
                <w:szCs w:val="24"/>
                <w:lang w:bidi="pl-PL"/>
              </w:rPr>
              <w:t xml:space="preserve">stałego </w:t>
            </w:r>
            <w:r w:rsidRPr="00F547C1">
              <w:rPr>
                <w:sz w:val="24"/>
                <w:szCs w:val="24"/>
                <w:lang w:bidi="pl-PL"/>
              </w:rPr>
              <w:t>potwierdzona dokumentacją medyczną określającą przyczynę NNW i ilość złamanych lub utraconych zębów.</w:t>
            </w:r>
          </w:p>
          <w:p w:rsidR="004F73A9" w:rsidRPr="00F547C1" w:rsidRDefault="004F73A9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F547C1">
              <w:rPr>
                <w:lang w:bidi="pl-PL"/>
              </w:rPr>
              <w:lastRenderedPageBreak/>
              <w:t>Tylko terytorium RP</w:t>
            </w:r>
          </w:p>
        </w:tc>
      </w:tr>
      <w:tr w:rsidR="009F3B43" w:rsidRPr="009F3B43" w:rsidTr="002456E0">
        <w:trPr>
          <w:trHeight w:val="8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lastRenderedPageBreak/>
              <w:t>Ad.6.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Pogryzienia, pokąszenia, ukąszenia wymagające hospitalizacji.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F547C1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F547C1">
              <w:rPr>
                <w:sz w:val="24"/>
                <w:szCs w:val="24"/>
                <w:lang w:bidi="pl-PL"/>
              </w:rPr>
              <w:t>Wypłata odszkodowania następuje na podstawie dokumentacji medycznej od lekarza prowadzącego leczenie określającej przyczynę wypadku</w:t>
            </w:r>
            <w:r w:rsidR="004F73A9" w:rsidRPr="00F547C1">
              <w:rPr>
                <w:lang w:bidi="pl-PL"/>
              </w:rPr>
              <w:t xml:space="preserve">oraz </w:t>
            </w:r>
            <w:r w:rsidR="004F73A9" w:rsidRPr="00F547C1">
              <w:rPr>
                <w:snapToGrid w:val="0"/>
              </w:rPr>
              <w:t>pozostawania Ubezpieczonego w szpitalu minimum 2 dni</w:t>
            </w:r>
          </w:p>
        </w:tc>
      </w:tr>
      <w:tr w:rsidR="009F3B43" w:rsidRPr="009F3B43" w:rsidTr="002456E0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Ad.7.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Pobyt ubezpieczonego w szpitalu związany z NNW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Pobyt na oddziale szpitalnym trwający co najmniej 2 dni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, służący przywracaniu lub poprawie stanu zdrowia Ubezpieczonego, spowodowany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nieszczęśliwym wypadkiem. Dzień przyjęcia Ubezpieczonego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do szpitala i dzień wypisu Ubezpieczonego ze szpitala, w przypadku wypłaty świadczenia,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liczone są łącznie jako jeden dzień pobytu Ubezpieczonego w szpitalu</w:t>
            </w:r>
          </w:p>
        </w:tc>
      </w:tr>
      <w:tr w:rsidR="009F3B43" w:rsidRPr="009F3B43" w:rsidTr="002456E0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Ad.8.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78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Zwrot kosztów leczenia oraz rehabilitacji związanych z NNW.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Zwrot kosztów leczenia związanych z NNW poniesionych na terytorium RP, niezbędnych z medycznego punktu widzenia i udokumentowanych z tytułu: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Wizyt lekarskich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Zabiegów ambulatoryjnych za wyjątkiem rehabilitacji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Badań zleconych przez lekarza prowadzącego leczenie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Pobytu w szpitalu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Operacji, za wyjątkiem operacji plastycznych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Zakupu środków opatrunkowych zaleconych przez lekarza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Zakup leków zaleconych przez lekarza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spacing w:line="220" w:lineRule="exact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Zabiegów rehabilitacyjnych</w:t>
            </w:r>
          </w:p>
        </w:tc>
      </w:tr>
      <w:tr w:rsidR="009F3B43" w:rsidRPr="009F3B43" w:rsidTr="002456E0">
        <w:trPr>
          <w:trHeight w:val="1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Ad.10.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Zwrot kosztów nabycia przedmiotów ortopedycznych </w:t>
            </w:r>
            <w:r w:rsidRPr="009F3B43">
              <w:rPr>
                <w:rStyle w:val="BodyText1"/>
                <w:sz w:val="24"/>
                <w:szCs w:val="24"/>
              </w:rPr>
              <w:br/>
              <w:t>i rehabilitacyjnych.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Zwrot udokumentowanych kosztów pod warunkiem, iż:</w:t>
            </w:r>
          </w:p>
          <w:p w:rsidR="009F3B43" w:rsidRPr="009F3B43" w:rsidRDefault="009F3B43" w:rsidP="009F3B43">
            <w:pPr>
              <w:pStyle w:val="BodyText20"/>
              <w:numPr>
                <w:ilvl w:val="0"/>
                <w:numId w:val="48"/>
              </w:numPr>
              <w:shd w:val="clear" w:color="auto" w:fill="auto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 xml:space="preserve">Są niezbędne z medycznego punktu widzenia i udokumentowane kopią zlecenia lekarskiego za zaopatrzenie w wyroby </w:t>
            </w:r>
            <w:r w:rsidRPr="009F3B43">
              <w:rPr>
                <w:sz w:val="24"/>
                <w:szCs w:val="24"/>
                <w:lang w:bidi="pl-PL"/>
              </w:rPr>
              <w:lastRenderedPageBreak/>
              <w:t>medyczne ortopedyczne lub pomocnicze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 Koszty udokumentowane w okresie maksymalnie do 6 miesięcy od daty wypadku.</w:t>
            </w:r>
          </w:p>
        </w:tc>
      </w:tr>
      <w:tr w:rsidR="009F3B43" w:rsidRPr="009F3B43" w:rsidTr="002456E0">
        <w:trPr>
          <w:trHeight w:val="1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lastRenderedPageBreak/>
              <w:t>Ad.11.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 xml:space="preserve">Świadczenie z tytułu wstrząśnienia mózgu lub podejrzenia wstrząśnienia mózgu w NNW w wyniku, którego konieczny był pobyt w szpitalu.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Dzień przyjęcia Ubezpieczonego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do szpitala i dzień wypisu Ubezpieczonego ze szpitala, w przypadku wypłaty świadczenia,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sz w:val="24"/>
                <w:szCs w:val="24"/>
                <w:lang w:bidi="pl-PL"/>
              </w:rPr>
              <w:t>liczone są łącznie jako jeden dzień pobytu Ubezpieczonego w szpitalu na terenie RP</w:t>
            </w:r>
          </w:p>
        </w:tc>
      </w:tr>
      <w:tr w:rsidR="009F3B43" w:rsidRPr="009F3B43" w:rsidTr="002456E0">
        <w:trPr>
          <w:trHeight w:val="1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Ad.13.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świadczenie z tytułu zatrucia pokarmowego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 xml:space="preserve">Zatrucie pokarmowe wynikające ze spożycia pokarmu lub przyjęcia płynów zawierających substancje szkodliwe, a w szczególności toksyny bakteryjne, drobnoustroje lub oba naraz i przebiegająca </w:t>
            </w:r>
            <w:r w:rsidRPr="009F3B43">
              <w:rPr>
                <w:sz w:val="24"/>
                <w:szCs w:val="24"/>
              </w:rPr>
              <w:br/>
              <w:t xml:space="preserve">z objawami ostrego nieżytu żołądkowo-jelitowego. Według klasyfikacji WHO zatrucia pokarmowe obejmują również zakażenia pokarmowe. </w:t>
            </w:r>
          </w:p>
        </w:tc>
      </w:tr>
      <w:tr w:rsidR="009F3B43" w:rsidRPr="009F3B43" w:rsidTr="002456E0">
        <w:trPr>
          <w:trHeight w:val="1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Ad.14.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NNW doznane w wyniku bójki w obronie koniecznej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</w:rPr>
              <w:t>Starcie fizyczne, z których każda osoba z osób uczestniczących jednocześnie atakuje lub broni się w zakresie obrony koniecznej.</w:t>
            </w:r>
          </w:p>
        </w:tc>
      </w:tr>
      <w:tr w:rsidR="009F3B43" w:rsidRPr="009F3B43" w:rsidTr="002456E0">
        <w:trPr>
          <w:trHeight w:val="1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Ad.19.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tabeli nr 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Rozszerzenie odpowiedzialności o NNW związane z uprawieniem sportów wyczynowych - WARIANT I SPORT, WARIANT II SPORT, WARIANT III SPORT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forma aktywności fizycznej podejmowana w celu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uzyskania, w drodze indywidualnej lub zbiorowej rywalizacji, maksymalnych wyników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sportowych, polegająca na uprawianiu przez Ubezpieczonego sportu: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a) poprzez uczestniczenie w treningach, zawodach, zgrupowaniach i obozach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kondycyjnych lub szkoleniowych w ramach pozaszkolnych klubów, związków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lastRenderedPageBreak/>
              <w:t>i organizacji sportowych,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b) poprzez uczestniczenie w treningach, zawodach, zgrupowaniach i obozach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kondycyjnych lub szkoleniowych w ramach szkolnych (uczniowskich) klubów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sportowych,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c) podczas zajęć wychowania fizycznego odbywających się w ramach obowiązującego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planu lekcji w klasach/szkołach sportowych.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W rozumieniu niniejszych OWU za wyczynowe uprawianie sportu nie uważa się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sz w:val="24"/>
                <w:szCs w:val="24"/>
                <w:lang w:bidi="pl-PL"/>
              </w:rPr>
            </w:pPr>
            <w:r w:rsidRPr="009F3B43">
              <w:rPr>
                <w:sz w:val="24"/>
                <w:szCs w:val="24"/>
                <w:lang w:bidi="pl-PL"/>
              </w:rPr>
              <w:t>aktywności fizycznej Ubezpieczonego polegającej na: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a) uprawianiu sportu podczas zajęć wychowania fizycznego odbywających się w ramach obowiązującego planu lekcji, za wyjątkiem sytuacji, gdy Ubezpieczony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jest uczniem klasy lub szkoły sportowej,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b) udziale Ubezpieczonego w zawodach wewnątrzszkolnych lub międzyszkolnych,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za wyjątkiem sytuacji, gdy Ubezpieczony jest uczniem klasy/szkoły sportowej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lub uczestniczy w w/w zawodach jako przedstawiciel szkolnego (uczniowskiego)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klubu sportowego,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rStyle w:val="BodyText1"/>
                <w:rFonts w:eastAsia="Courier New"/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c) rekreacyjnym uprawianiu sportu;</w:t>
            </w:r>
          </w:p>
        </w:tc>
      </w:tr>
      <w:tr w:rsidR="009F3B43" w:rsidRPr="009F3B43" w:rsidTr="002456E0">
        <w:trPr>
          <w:trHeight w:val="1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lastRenderedPageBreak/>
              <w:t>Ad.20.</w:t>
            </w:r>
          </w:p>
          <w:p w:rsidR="009F3B43" w:rsidRPr="009F3B43" w:rsidRDefault="009F3B43" w:rsidP="002456E0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tabeli nr 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pStyle w:val="BodyText20"/>
              <w:shd w:val="clear" w:color="auto" w:fill="auto"/>
              <w:ind w:firstLine="0"/>
              <w:rPr>
                <w:rStyle w:val="BodyText1"/>
                <w:sz w:val="24"/>
                <w:szCs w:val="24"/>
              </w:rPr>
            </w:pPr>
            <w:r w:rsidRPr="009F3B43">
              <w:rPr>
                <w:rStyle w:val="BodyText1"/>
                <w:sz w:val="24"/>
                <w:szCs w:val="24"/>
              </w:rPr>
              <w:t>Klauzula przystąpienia do ubezpieczenia w trakcie trwania umowy.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 xml:space="preserve">W ramach tej klauzuli w trakcie trwania umowy każdy z uczniów może przystąpić do ubezpieczenia począwszy od 1-go dnia miesiąca następującego po miesiącu zgłoszenia się do </w:t>
            </w:r>
            <w:r w:rsidRPr="009F3B43">
              <w:rPr>
                <w:sz w:val="24"/>
                <w:szCs w:val="24"/>
              </w:rPr>
              <w:lastRenderedPageBreak/>
              <w:t>ubezpieczyciela. Za datę zgłoszenia przyjmuje się datę zgłoszenia do ubezpieczyciela.</w:t>
            </w:r>
          </w:p>
          <w:p w:rsidR="009F3B43" w:rsidRPr="009F3B43" w:rsidRDefault="009F3B43" w:rsidP="00245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B43">
              <w:rPr>
                <w:sz w:val="24"/>
                <w:szCs w:val="24"/>
              </w:rPr>
              <w:t>Obowiązkiem ubezpieczyciela jest podać składkę pro-rata temporis do końca okresu ubezpieczeniu dla ww ucznia.</w:t>
            </w:r>
          </w:p>
        </w:tc>
      </w:tr>
    </w:tbl>
    <w:p w:rsidR="009F3B43" w:rsidRPr="009F3B43" w:rsidRDefault="009F3B43" w:rsidP="009F3B43">
      <w:pPr>
        <w:tabs>
          <w:tab w:val="left" w:pos="1335"/>
        </w:tabs>
        <w:spacing w:line="276" w:lineRule="auto"/>
        <w:rPr>
          <w:sz w:val="24"/>
          <w:szCs w:val="24"/>
        </w:rPr>
      </w:pPr>
      <w:r w:rsidRPr="009F3B43">
        <w:rPr>
          <w:sz w:val="24"/>
          <w:szCs w:val="24"/>
        </w:rPr>
        <w:lastRenderedPageBreak/>
        <w:tab/>
      </w:r>
    </w:p>
    <w:p w:rsidR="009F3B43" w:rsidRPr="009F3B43" w:rsidRDefault="009F3B43" w:rsidP="009F3B43">
      <w:pPr>
        <w:spacing w:line="276" w:lineRule="auto"/>
        <w:rPr>
          <w:b/>
          <w:sz w:val="24"/>
          <w:szCs w:val="24"/>
        </w:rPr>
      </w:pPr>
    </w:p>
    <w:p w:rsidR="009F3B43" w:rsidRPr="009F3B43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9F3B43">
        <w:rPr>
          <w:b/>
          <w:sz w:val="24"/>
          <w:szCs w:val="24"/>
          <w:u w:val="single"/>
        </w:rPr>
        <w:t xml:space="preserve">2. UBEZPIECZENIE ODPOWIEDZIALNOŚCI CYWILNEJ </w:t>
      </w:r>
      <w:r w:rsidRPr="009F3B43">
        <w:rPr>
          <w:rStyle w:val="Bodytext3"/>
          <w:sz w:val="24"/>
          <w:szCs w:val="24"/>
        </w:rPr>
        <w:t>PRACOWNIKÓW PLACÓWEK OŚWIATOWYCH I OŚWIATOWO – WYCHOWAWCZYCH</w:t>
      </w:r>
    </w:p>
    <w:p w:rsidR="009F3B43" w:rsidRPr="009F3B43" w:rsidRDefault="009F3B43" w:rsidP="009F3B4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F3B43" w:rsidRPr="009F3B43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9F3B43">
        <w:rPr>
          <w:sz w:val="24"/>
          <w:szCs w:val="24"/>
        </w:rPr>
        <w:t xml:space="preserve">1. Ubezpieczony: </w:t>
      </w:r>
      <w:r w:rsidRPr="009F3B43">
        <w:rPr>
          <w:rStyle w:val="Bodytext3"/>
          <w:sz w:val="24"/>
          <w:szCs w:val="24"/>
        </w:rPr>
        <w:t xml:space="preserve">pracownicy placówek oświatowych i oświatowo – wychowawczych, w szczególności </w:t>
      </w:r>
      <w:r w:rsidRPr="009F3B43">
        <w:rPr>
          <w:sz w:val="24"/>
          <w:szCs w:val="24"/>
        </w:rPr>
        <w:t>nauczyciele, wychowawcy, instruktorzy, opiekunowie oraz inni pracownicy.</w:t>
      </w:r>
    </w:p>
    <w:p w:rsidR="009F3B43" w:rsidRPr="009F3B43" w:rsidRDefault="009F3B43" w:rsidP="009F3B4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F3B43" w:rsidRPr="009F3B43" w:rsidRDefault="009F3B43" w:rsidP="009F3B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3B43">
        <w:rPr>
          <w:sz w:val="24"/>
          <w:szCs w:val="24"/>
        </w:rPr>
        <w:t>2.  Zakres ubezpieczenia: Przedmiotem ubezpieczenia jest odpowiedzialność cywilna ubezpieczonego wobec osób trzecich za szkody będące następstwem czynu niedozwolonego (odpowiedzialność cywilna deliktowa) w związku z prowadzoną przez ubezpieczonego działalnością albo wykonywanym zawodem określonymi w umowie ubezpieczenia oraz z posiadanym w związku z tą działalnością albo wykonywanym zawodem mieniem.</w:t>
      </w:r>
    </w:p>
    <w:p w:rsidR="009F3B43" w:rsidRPr="009F3B43" w:rsidRDefault="009F3B43" w:rsidP="009F3B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3B43" w:rsidRPr="009F3B43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9F3B43">
        <w:rPr>
          <w:sz w:val="24"/>
          <w:szCs w:val="24"/>
        </w:rPr>
        <w:t xml:space="preserve">3.  Rozszerzenie zakresu ubezpieczenia: Odpowiedzialność cywilna dyrektorów placówek oświatowych </w:t>
      </w:r>
      <w:r w:rsidRPr="009F3B43">
        <w:rPr>
          <w:rStyle w:val="Bodytext3"/>
          <w:sz w:val="24"/>
          <w:szCs w:val="24"/>
        </w:rPr>
        <w:t>i oświatowo – wychowawczych.</w:t>
      </w:r>
    </w:p>
    <w:p w:rsidR="009F3B43" w:rsidRPr="009F3B43" w:rsidRDefault="009F3B43" w:rsidP="009F3B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3B43">
        <w:rPr>
          <w:rFonts w:ascii="Times New Roman" w:hAnsi="Times New Roman" w:cs="Times New Roman"/>
          <w:color w:val="auto"/>
        </w:rPr>
        <w:t xml:space="preserve">Przedmiotem rozszerzenia zakresu ubezpieczenia jest odpowiedzialność cywilna osoby będącej pracownikiem administracji rządowej, innego organu państwowego lub samorządu terytorialnego, chyba że pełni wyłącznie czynności usługowe, a także inna osoba w zakresie, w którym uprawniona jest do wydawania decyzji administracyjnych (np. dyrektor szkoły wydając decyzje administracyjne w sprawach z zakresu obowiązku szkolnego i obowiązku nauki, w sprawach skreślenia z listy uczniów). </w:t>
      </w:r>
    </w:p>
    <w:p w:rsidR="009F3B43" w:rsidRPr="009F3B43" w:rsidRDefault="009F3B43" w:rsidP="009F3B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3B43" w:rsidRPr="009F3B43" w:rsidRDefault="009F3B43" w:rsidP="009F3B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3B43">
        <w:rPr>
          <w:rFonts w:ascii="Times New Roman" w:hAnsi="Times New Roman" w:cs="Times New Roman"/>
          <w:color w:val="auto"/>
        </w:rPr>
        <w:t>Suma ubezpieczenia na jednego ubezpieczonego:</w:t>
      </w:r>
    </w:p>
    <w:p w:rsidR="009F3B43" w:rsidRPr="009F3B43" w:rsidRDefault="009F3B43" w:rsidP="009F3B4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F3B43">
        <w:rPr>
          <w:rFonts w:ascii="Times New Roman" w:hAnsi="Times New Roman" w:cs="Times New Roman"/>
          <w:b/>
          <w:color w:val="auto"/>
        </w:rPr>
        <w:t>50 000 zł na jedno i wszystkie zdarzenia.</w:t>
      </w:r>
    </w:p>
    <w:p w:rsidR="009F3B43" w:rsidRPr="009F3B43" w:rsidRDefault="009F3B43" w:rsidP="009F3B43">
      <w:pPr>
        <w:spacing w:line="276" w:lineRule="auto"/>
        <w:rPr>
          <w:b/>
          <w:sz w:val="24"/>
          <w:szCs w:val="24"/>
        </w:rPr>
      </w:pPr>
    </w:p>
    <w:p w:rsidR="009F3B43" w:rsidRPr="009F3B43" w:rsidRDefault="009F3B43" w:rsidP="009F3B43">
      <w:pPr>
        <w:spacing w:line="276" w:lineRule="auto"/>
        <w:rPr>
          <w:b/>
          <w:sz w:val="24"/>
          <w:szCs w:val="24"/>
        </w:rPr>
      </w:pPr>
    </w:p>
    <w:p w:rsidR="009F3B43" w:rsidRPr="009F3B43" w:rsidRDefault="009F3B43" w:rsidP="00443DB8">
      <w:pPr>
        <w:spacing w:line="276" w:lineRule="auto"/>
        <w:rPr>
          <w:b/>
          <w:sz w:val="24"/>
          <w:szCs w:val="24"/>
        </w:rPr>
      </w:pPr>
      <w:r w:rsidRPr="009F3B43">
        <w:rPr>
          <w:b/>
          <w:sz w:val="24"/>
          <w:szCs w:val="24"/>
        </w:rPr>
        <w:t>WARUNKI SZCZEGÓLNE:</w:t>
      </w:r>
    </w:p>
    <w:p w:rsidR="009F3B43" w:rsidRPr="009F3B43" w:rsidRDefault="009F3B43" w:rsidP="009F3B43">
      <w:pPr>
        <w:spacing w:line="276" w:lineRule="auto"/>
        <w:ind w:left="720"/>
        <w:rPr>
          <w:b/>
          <w:sz w:val="24"/>
          <w:szCs w:val="24"/>
        </w:rPr>
      </w:pPr>
    </w:p>
    <w:p w:rsidR="009F3B43" w:rsidRPr="00A00C80" w:rsidRDefault="009F3B43" w:rsidP="009F3B43">
      <w:pPr>
        <w:ind w:right="-2"/>
        <w:jc w:val="both"/>
        <w:rPr>
          <w:sz w:val="24"/>
          <w:szCs w:val="24"/>
        </w:rPr>
      </w:pPr>
      <w:r w:rsidRPr="00A00C80">
        <w:rPr>
          <w:sz w:val="24"/>
          <w:szCs w:val="24"/>
        </w:rPr>
        <w:t xml:space="preserve">1. Zakres opisany powyżej jest zakresem minimalnym. </w:t>
      </w:r>
    </w:p>
    <w:p w:rsidR="009F3B43" w:rsidRPr="00A00C8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A00C80">
        <w:rPr>
          <w:sz w:val="24"/>
          <w:szCs w:val="24"/>
        </w:rPr>
        <w:t>2. W odniesieniu do kwestii nieuregulowanych w SIWZ mają zastosowanie stosowne zapisy ogólnych warunkach ubezpieczeń. Jeżeli w ogólnych warunkach ubezpieczeń znajdują się dodatkowe uregulowania, z których wynika, że zakres ubezpieczeń jest szerszy od proponowanego powyżej lub wyższe są wysokości świadczeń to automatycznie zostają włączone do ochrony ubezpieczeniowej Zamawiającego.</w:t>
      </w:r>
    </w:p>
    <w:p w:rsidR="009F3B43" w:rsidRPr="00A00C80" w:rsidRDefault="009F3B43" w:rsidP="009F3B43">
      <w:pPr>
        <w:pStyle w:val="BodyText20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A00C80">
        <w:rPr>
          <w:sz w:val="24"/>
          <w:szCs w:val="24"/>
        </w:rPr>
        <w:t xml:space="preserve">3. Zapisy w ogólnych warunkach ubezpieczenia, z których wynika, iż zakres ubezpieczenia </w:t>
      </w:r>
      <w:r w:rsidRPr="00A00C80">
        <w:rPr>
          <w:sz w:val="24"/>
          <w:szCs w:val="24"/>
        </w:rPr>
        <w:lastRenderedPageBreak/>
        <w:t>jest węższy niż zakres opisany powyżej, nie mają zastosowania.</w:t>
      </w:r>
    </w:p>
    <w:p w:rsidR="009F3B43" w:rsidRPr="00A00C80" w:rsidRDefault="009F3B43" w:rsidP="009F3B43">
      <w:pPr>
        <w:pStyle w:val="BodyText20"/>
        <w:shd w:val="clear" w:color="auto" w:fill="auto"/>
        <w:ind w:firstLine="0"/>
        <w:jc w:val="both"/>
        <w:rPr>
          <w:strike/>
          <w:sz w:val="24"/>
          <w:szCs w:val="24"/>
        </w:rPr>
      </w:pPr>
      <w:r w:rsidRPr="00A00C80">
        <w:rPr>
          <w:sz w:val="24"/>
          <w:szCs w:val="24"/>
        </w:rPr>
        <w:t>4. Wykonawca akceptuje niezmienność swojej oferty niezależnie od ilości osób przystępujących do ubezpieczenia i znosi minimalny limit ilościowy grupy ubezpieczonych, zarówno w ubezpieczeniu NNW jak i OC.</w:t>
      </w:r>
    </w:p>
    <w:p w:rsidR="009F3B43" w:rsidRPr="00A00C80" w:rsidRDefault="009F3B43" w:rsidP="009F3B43">
      <w:pPr>
        <w:pStyle w:val="BodyText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A00C80">
        <w:rPr>
          <w:sz w:val="24"/>
          <w:szCs w:val="24"/>
        </w:rPr>
        <w:t xml:space="preserve">5. Likwidacja szkody będzie następować każdorazowo bez udziału komisji lekarskiej. Jeśli komisja będzie niezbędna to odbędzie się ona bez udziału ubezpieczonego. Dopiero w przypadku odwołania od decyzji Ubezpieczyciela zbierze się komisja lekarska przy udziale ubezpieczonego.  </w:t>
      </w:r>
    </w:p>
    <w:p w:rsidR="009F3B43" w:rsidRPr="00A00C80" w:rsidRDefault="009F3B43" w:rsidP="009F3B43">
      <w:pPr>
        <w:pStyle w:val="BodyText20"/>
        <w:shd w:val="clear" w:color="auto" w:fill="auto"/>
        <w:ind w:firstLine="0"/>
        <w:jc w:val="both"/>
        <w:rPr>
          <w:strike/>
          <w:sz w:val="24"/>
          <w:szCs w:val="24"/>
        </w:rPr>
      </w:pPr>
      <w:r w:rsidRPr="00A00C80">
        <w:rPr>
          <w:sz w:val="24"/>
          <w:szCs w:val="24"/>
        </w:rPr>
        <w:t xml:space="preserve">6. Do dnia 30.09.2017 roku (termin ostateczny) jednostka oświatowa wysyła do brokera pocztą elektroniczną (na formularzu Supra Brokers S.A.) tylko jedną listę osób objętych ubezpieczeniem NNW w poszczególnych wariantach oraz jedną listę osób objętych ubezpieczeniem OC. </w:t>
      </w:r>
    </w:p>
    <w:p w:rsidR="009F3B43" w:rsidRPr="00A00C8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A00C80">
        <w:rPr>
          <w:sz w:val="24"/>
          <w:szCs w:val="24"/>
        </w:rPr>
        <w:t>Ustanawia się następującą datę graniczną tj. 15.10.2017 r. do zgłoszeń do ubezpieczyciela list osób ubezpieczonych od 01.09.2017 roku.</w:t>
      </w:r>
    </w:p>
    <w:p w:rsidR="009F3B43" w:rsidRPr="0060312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A00C80">
        <w:rPr>
          <w:sz w:val="24"/>
          <w:szCs w:val="24"/>
        </w:rPr>
        <w:t>7. Polisy ubezpieczeniowe dla każdej jednostki, osobno dla NNW i OC, zostaną</w:t>
      </w:r>
      <w:r w:rsidRPr="00603120">
        <w:rPr>
          <w:sz w:val="24"/>
          <w:szCs w:val="24"/>
        </w:rPr>
        <w:t xml:space="preserve"> dostarczone w wersji elektronicznej do dnia 01.09.2017 r. bez wykazu ubezpieczonych. Następnie po otrzymaniu do dnia 15.10.2017 r. list przystępujących, ubezpieczyciel prześle aneksy do polis, uwzględniające wykazy ubezpieczonych – w wersji elektronicznej do 30.10.2017 r. i w papierowej do dnia 15.11.2017 r. </w:t>
      </w:r>
    </w:p>
    <w:p w:rsidR="009F3B43" w:rsidRPr="0060312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603120">
        <w:rPr>
          <w:sz w:val="24"/>
          <w:szCs w:val="24"/>
        </w:rPr>
        <w:t>8. Od dnia 01.09.2017 r. do dnia 15.10.2017 r. przy zgłaszaniu szkody osoby ubezpieczone będą zobowiązane potwierdzić datę wpłaty składki w jednostce oświatowej  oraz wybór wariantu  na formularzu zakładu ubezpieczeń.</w:t>
      </w:r>
    </w:p>
    <w:p w:rsidR="009F3B43" w:rsidRPr="0060312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603120">
        <w:rPr>
          <w:sz w:val="24"/>
          <w:szCs w:val="24"/>
        </w:rPr>
        <w:t>9. Składka płatna będzie do dnia 31.10.2017 r.</w:t>
      </w:r>
    </w:p>
    <w:p w:rsidR="009F3B43" w:rsidRPr="0060312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603120">
        <w:rPr>
          <w:sz w:val="24"/>
          <w:szCs w:val="24"/>
        </w:rPr>
        <w:t>10. Do ubezpieczenia OC mogą przystąpić wszyscy pracownicy jednostki na zasadach opisanych w SIWZ oraz załącznikach do SIWZ.</w:t>
      </w:r>
    </w:p>
    <w:p w:rsidR="009F3B43" w:rsidRPr="00603120" w:rsidRDefault="009F3B43" w:rsidP="009F3B43">
      <w:pPr>
        <w:pStyle w:val="BodyText20"/>
        <w:shd w:val="clear" w:color="auto" w:fill="auto"/>
        <w:ind w:firstLine="0"/>
        <w:jc w:val="both"/>
        <w:rPr>
          <w:sz w:val="24"/>
          <w:szCs w:val="24"/>
        </w:rPr>
      </w:pPr>
      <w:r w:rsidRPr="00603120">
        <w:rPr>
          <w:sz w:val="24"/>
          <w:szCs w:val="24"/>
        </w:rPr>
        <w:t>11. Zasady wpłacenia składki ubezpieczeniowej z danej jednostki: Wpłata w kasie każdej placówki banku wskazanego przez ubezpieczyciela nie będzie obciążona żadną opłatą prowizyjną potrącaną z inkasa składki.  Dopuszcza się wpłaty kilkukrotne w danej placówce banku. Jednostka nie będzie zobowiązana do wysłania potwierdzenia wpłaty do ubezpieczyciela.</w:t>
      </w:r>
    </w:p>
    <w:p w:rsidR="00E67837" w:rsidRPr="009F3B43" w:rsidRDefault="00E67837" w:rsidP="00DF1AF5">
      <w:pPr>
        <w:rPr>
          <w:sz w:val="24"/>
          <w:szCs w:val="24"/>
        </w:rPr>
      </w:pPr>
    </w:p>
    <w:sectPr w:rsidR="00E67837" w:rsidRPr="009F3B43" w:rsidSect="00771A3B">
      <w:headerReference w:type="default" r:id="rId7"/>
      <w:footerReference w:type="default" r:id="rId8"/>
      <w:pgSz w:w="11906" w:h="16838" w:code="9"/>
      <w:pgMar w:top="1418" w:right="1361" w:bottom="907" w:left="1701" w:header="510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5F" w:rsidRDefault="00FC4C5F">
      <w:r>
        <w:separator/>
      </w:r>
    </w:p>
  </w:endnote>
  <w:endnote w:type="continuationSeparator" w:id="1">
    <w:p w:rsidR="00FC4C5F" w:rsidRDefault="00FC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62" w:rsidRDefault="00163D48" w:rsidP="000E6A06">
    <w:pPr>
      <w:pStyle w:val="Stopka"/>
      <w:jc w:val="center"/>
      <w:rPr>
        <w:b/>
        <w:color w:val="808080"/>
        <w:sz w:val="24"/>
      </w:rPr>
    </w:pPr>
    <w:r w:rsidRPr="00163D48">
      <w:rPr>
        <w:b/>
        <w:noProof/>
        <w:color w:val="808080"/>
      </w:rPr>
      <w:pict>
        <v:line id="Line 3" o:spid="_x0000_s2051" style="position:absolute;left:0;text-align:left;z-index:251662336;visibility:visibl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" o:allowincell="f"/>
      </w:pict>
    </w:r>
  </w:p>
  <w:p w:rsidR="00345162" w:rsidRDefault="00345162" w:rsidP="000E6A06">
    <w:pPr>
      <w:pStyle w:val="Stopka"/>
      <w:jc w:val="center"/>
      <w:rPr>
        <w:b/>
        <w:sz w:val="16"/>
      </w:rPr>
    </w:pPr>
  </w:p>
  <w:p w:rsidR="00345162" w:rsidRDefault="00345162" w:rsidP="002F1856">
    <w:pPr>
      <w:pStyle w:val="Stopka"/>
      <w:jc w:val="center"/>
      <w:rPr>
        <w:b/>
        <w:sz w:val="16"/>
      </w:rPr>
    </w:pPr>
  </w:p>
  <w:p w:rsidR="00345162" w:rsidRDefault="00345162" w:rsidP="002F1856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:rsidR="00345162" w:rsidRDefault="00345162" w:rsidP="002F1856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:rsidR="00345162" w:rsidRDefault="00345162" w:rsidP="002F1856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Gospod., nr KRS:  0000425834,  </w:t>
    </w:r>
  </w:p>
  <w:p w:rsidR="00345162" w:rsidRDefault="00345162" w:rsidP="002F1856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zakł.: 2.000.818,40 zł – wpłacony w całości, NIP: 894-30-41-146, REGON </w:t>
    </w:r>
    <w:r>
      <w:rPr>
        <w:sz w:val="18"/>
        <w:szCs w:val="18"/>
      </w:rPr>
      <w:t>021916234</w:t>
    </w:r>
  </w:p>
  <w:p w:rsidR="00345162" w:rsidRDefault="00345162" w:rsidP="002F1856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  <w:p w:rsidR="00345162" w:rsidRPr="000E6A06" w:rsidRDefault="00345162" w:rsidP="000E6A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5F" w:rsidRDefault="00FC4C5F">
      <w:r>
        <w:separator/>
      </w:r>
    </w:p>
  </w:footnote>
  <w:footnote w:type="continuationSeparator" w:id="1">
    <w:p w:rsidR="00FC4C5F" w:rsidRDefault="00FC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62" w:rsidRDefault="00345162" w:rsidP="000E6A06">
    <w:pPr>
      <w:pStyle w:val="Nagwek"/>
      <w:framePr w:wrap="around" w:vAnchor="text" w:hAnchor="margin" w:xAlign="right" w:y="1"/>
      <w:rPr>
        <w:rStyle w:val="Numerstrony"/>
      </w:rPr>
    </w:pPr>
  </w:p>
  <w:p w:rsidR="00345162" w:rsidRPr="008859FB" w:rsidRDefault="00345162" w:rsidP="000E6A06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="00163D48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="00163D48" w:rsidRPr="008859FB">
      <w:rPr>
        <w:snapToGrid w:val="0"/>
        <w:sz w:val="18"/>
        <w:szCs w:val="18"/>
      </w:rPr>
      <w:fldChar w:fldCharType="separate"/>
    </w:r>
    <w:r w:rsidR="00846F25">
      <w:rPr>
        <w:noProof/>
        <w:snapToGrid w:val="0"/>
        <w:sz w:val="18"/>
        <w:szCs w:val="18"/>
      </w:rPr>
      <w:t>7</w:t>
    </w:r>
    <w:r w:rsidR="00163D48"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="00163D48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="00163D48" w:rsidRPr="008859FB">
      <w:rPr>
        <w:snapToGrid w:val="0"/>
        <w:sz w:val="18"/>
        <w:szCs w:val="18"/>
      </w:rPr>
      <w:fldChar w:fldCharType="separate"/>
    </w:r>
    <w:r w:rsidR="00846F25">
      <w:rPr>
        <w:noProof/>
        <w:snapToGrid w:val="0"/>
        <w:sz w:val="18"/>
        <w:szCs w:val="18"/>
      </w:rPr>
      <w:t>9</w:t>
    </w:r>
    <w:r w:rsidR="00163D48" w:rsidRPr="008859FB">
      <w:rPr>
        <w:snapToGrid w:val="0"/>
        <w:sz w:val="18"/>
        <w:szCs w:val="18"/>
      </w:rPr>
      <w:fldChar w:fldCharType="end"/>
    </w:r>
    <w:r w:rsidR="00163D48"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8.85pt;margin-top:-26.2pt;width:108pt;height:101.2pt;z-index:-251658240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2050" DrawAspect="Content" ObjectID="_1566712251" r:id="rId2"/>
      </w:pict>
    </w:r>
  </w:p>
  <w:p w:rsidR="00345162" w:rsidRDefault="00345162" w:rsidP="000E6A06">
    <w:pPr>
      <w:pStyle w:val="Nagwek"/>
      <w:rPr>
        <w:b/>
        <w:sz w:val="24"/>
        <w:vertAlign w:val="superscript"/>
      </w:rPr>
    </w:pPr>
    <w:r>
      <w:rPr>
        <w:b/>
        <w:sz w:val="28"/>
      </w:rPr>
      <w:t xml:space="preserve">             SUPRA BROKERS </w:t>
    </w:r>
    <w:r>
      <w:rPr>
        <w:sz w:val="28"/>
        <w:vertAlign w:val="superscript"/>
      </w:rPr>
      <w:t>®</w:t>
    </w:r>
  </w:p>
  <w:p w:rsidR="00345162" w:rsidRPr="00D97BAB" w:rsidRDefault="00345162" w:rsidP="002F1856">
    <w:pPr>
      <w:jc w:val="right"/>
      <w:rPr>
        <w:sz w:val="18"/>
        <w:szCs w:val="18"/>
      </w:rPr>
    </w:pPr>
    <w:r w:rsidRPr="008859FB">
      <w:rPr>
        <w:sz w:val="18"/>
        <w:szCs w:val="18"/>
      </w:rPr>
      <w:t>F</w:t>
    </w:r>
    <w:r w:rsidR="009F3B43">
      <w:rPr>
        <w:sz w:val="18"/>
        <w:szCs w:val="18"/>
      </w:rPr>
      <w:t>52</w:t>
    </w:r>
    <w:r>
      <w:rPr>
        <w:sz w:val="18"/>
        <w:szCs w:val="18"/>
      </w:rPr>
      <w:t xml:space="preserve">5 </w:t>
    </w:r>
    <w:r w:rsidRPr="00D97BAB">
      <w:rPr>
        <w:sz w:val="18"/>
        <w:szCs w:val="18"/>
      </w:rPr>
      <w:t>Dokument chroniony prawem autorskim</w:t>
    </w:r>
  </w:p>
  <w:p w:rsidR="00345162" w:rsidRPr="00D97BAB" w:rsidRDefault="00345162" w:rsidP="002F1856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Brokers S.A.</w:t>
    </w:r>
  </w:p>
  <w:p w:rsidR="00345162" w:rsidRDefault="00345162" w:rsidP="002F1856">
    <w:pPr>
      <w:pStyle w:val="Stopka"/>
      <w:jc w:val="right"/>
      <w:rPr>
        <w:sz w:val="24"/>
      </w:rPr>
    </w:pPr>
    <w:r>
      <w:rPr>
        <w:sz w:val="22"/>
      </w:rPr>
      <w:t>_____________________________________________________________________________</w:t>
    </w:r>
  </w:p>
  <w:p w:rsidR="00345162" w:rsidRPr="00F54224" w:rsidRDefault="00345162" w:rsidP="000E6A06">
    <w:pPr>
      <w:pStyle w:val="Nagwek"/>
      <w:jc w:val="right"/>
    </w:pPr>
  </w:p>
  <w:p w:rsidR="00345162" w:rsidRPr="000E6A06" w:rsidRDefault="00345162" w:rsidP="000E6A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B0BE5"/>
    <w:multiLevelType w:val="hybridMultilevel"/>
    <w:tmpl w:val="75CC795C"/>
    <w:lvl w:ilvl="0" w:tplc="DF7AD9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104D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E6FC7"/>
    <w:multiLevelType w:val="hybridMultilevel"/>
    <w:tmpl w:val="C66E2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5708"/>
    <w:multiLevelType w:val="hybridMultilevel"/>
    <w:tmpl w:val="20442A2A"/>
    <w:lvl w:ilvl="0" w:tplc="A8E0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4336"/>
    <w:multiLevelType w:val="hybridMultilevel"/>
    <w:tmpl w:val="5522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7170"/>
    <w:multiLevelType w:val="singleLevel"/>
    <w:tmpl w:val="818EA0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6">
    <w:nsid w:val="1255054A"/>
    <w:multiLevelType w:val="hybridMultilevel"/>
    <w:tmpl w:val="8432DE34"/>
    <w:lvl w:ilvl="0" w:tplc="2206BF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08C0"/>
    <w:multiLevelType w:val="hybridMultilevel"/>
    <w:tmpl w:val="DDF23368"/>
    <w:lvl w:ilvl="0" w:tplc="FAF2E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271A5"/>
    <w:multiLevelType w:val="hybridMultilevel"/>
    <w:tmpl w:val="1D406780"/>
    <w:lvl w:ilvl="0" w:tplc="A5A2D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5E651EE"/>
    <w:multiLevelType w:val="hybridMultilevel"/>
    <w:tmpl w:val="C236439A"/>
    <w:lvl w:ilvl="0" w:tplc="65944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01B19"/>
    <w:multiLevelType w:val="hybridMultilevel"/>
    <w:tmpl w:val="81A621B2"/>
    <w:lvl w:ilvl="0" w:tplc="836C2FCC">
      <w:start w:val="4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10C59"/>
    <w:multiLevelType w:val="hybridMultilevel"/>
    <w:tmpl w:val="EDC06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3521AE"/>
    <w:multiLevelType w:val="hybridMultilevel"/>
    <w:tmpl w:val="8E40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77808"/>
    <w:multiLevelType w:val="hybridMultilevel"/>
    <w:tmpl w:val="499E97FE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11147D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D03189"/>
    <w:multiLevelType w:val="hybridMultilevel"/>
    <w:tmpl w:val="3FFAD4DA"/>
    <w:lvl w:ilvl="0" w:tplc="92182CA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65A4"/>
    <w:multiLevelType w:val="hybridMultilevel"/>
    <w:tmpl w:val="1BA259DA"/>
    <w:lvl w:ilvl="0" w:tplc="9E0E0C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A6380"/>
    <w:multiLevelType w:val="hybridMultilevel"/>
    <w:tmpl w:val="772A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5314F"/>
    <w:multiLevelType w:val="multilevel"/>
    <w:tmpl w:val="C0D652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2E8140F2"/>
    <w:multiLevelType w:val="hybridMultilevel"/>
    <w:tmpl w:val="9E78F21A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760E9F"/>
    <w:multiLevelType w:val="multilevel"/>
    <w:tmpl w:val="66A0805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4376619"/>
    <w:multiLevelType w:val="hybridMultilevel"/>
    <w:tmpl w:val="462A24D2"/>
    <w:lvl w:ilvl="0" w:tplc="017C5B18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AAF7C13"/>
    <w:multiLevelType w:val="hybridMultilevel"/>
    <w:tmpl w:val="81BA45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F057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A6F91"/>
    <w:multiLevelType w:val="hybridMultilevel"/>
    <w:tmpl w:val="518AA00C"/>
    <w:lvl w:ilvl="0" w:tplc="268E7BB6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8940BF36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D962168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614C1232">
      <w:start w:val="2"/>
      <w:numFmt w:val="lowerLetter"/>
      <w:lvlText w:val="%4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4" w:tplc="CE7A9796">
      <w:start w:val="28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22044"/>
    <w:multiLevelType w:val="hybridMultilevel"/>
    <w:tmpl w:val="27E867C4"/>
    <w:lvl w:ilvl="0" w:tplc="23DE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C0F4A"/>
    <w:multiLevelType w:val="hybridMultilevel"/>
    <w:tmpl w:val="128E3D96"/>
    <w:lvl w:ilvl="0" w:tplc="249254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0F09"/>
    <w:multiLevelType w:val="hybridMultilevel"/>
    <w:tmpl w:val="EE20C2C2"/>
    <w:lvl w:ilvl="0" w:tplc="C150BD44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9E9"/>
    <w:multiLevelType w:val="hybridMultilevel"/>
    <w:tmpl w:val="AF28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C7B95"/>
    <w:multiLevelType w:val="multilevel"/>
    <w:tmpl w:val="9C9816B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AFE3AEF"/>
    <w:multiLevelType w:val="hybridMultilevel"/>
    <w:tmpl w:val="7BA04BE4"/>
    <w:lvl w:ilvl="0" w:tplc="32EC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F0779"/>
    <w:multiLevelType w:val="hybridMultilevel"/>
    <w:tmpl w:val="ABFC4DDA"/>
    <w:lvl w:ilvl="0" w:tplc="FB64F4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C41A8"/>
    <w:multiLevelType w:val="hybridMultilevel"/>
    <w:tmpl w:val="FED8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52973551"/>
    <w:multiLevelType w:val="hybridMultilevel"/>
    <w:tmpl w:val="24BA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4827"/>
    <w:multiLevelType w:val="hybridMultilevel"/>
    <w:tmpl w:val="4DF2A31E"/>
    <w:lvl w:ilvl="0" w:tplc="5B6E1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01843"/>
    <w:multiLevelType w:val="multilevel"/>
    <w:tmpl w:val="367A6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61C46741"/>
    <w:multiLevelType w:val="hybridMultilevel"/>
    <w:tmpl w:val="CEECE454"/>
    <w:lvl w:ilvl="0" w:tplc="017C5B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0266D"/>
    <w:multiLevelType w:val="hybridMultilevel"/>
    <w:tmpl w:val="BBF8AA5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66E53133"/>
    <w:multiLevelType w:val="hybridMultilevel"/>
    <w:tmpl w:val="40E2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A5AE3"/>
    <w:multiLevelType w:val="hybridMultilevel"/>
    <w:tmpl w:val="EBB40D92"/>
    <w:lvl w:ilvl="0" w:tplc="FD12444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26F9D"/>
    <w:multiLevelType w:val="hybridMultilevel"/>
    <w:tmpl w:val="74B0025C"/>
    <w:lvl w:ilvl="0" w:tplc="68643CD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C30A0"/>
    <w:multiLevelType w:val="hybridMultilevel"/>
    <w:tmpl w:val="DD8242C2"/>
    <w:lvl w:ilvl="0" w:tplc="85160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E0B4F"/>
    <w:multiLevelType w:val="hybridMultilevel"/>
    <w:tmpl w:val="A2029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4D74CF"/>
    <w:multiLevelType w:val="hybridMultilevel"/>
    <w:tmpl w:val="E404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641438"/>
    <w:multiLevelType w:val="hybridMultilevel"/>
    <w:tmpl w:val="E1C6EFDA"/>
    <w:lvl w:ilvl="0" w:tplc="1F0C8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F435FD"/>
    <w:multiLevelType w:val="hybridMultilevel"/>
    <w:tmpl w:val="EBF01394"/>
    <w:lvl w:ilvl="0" w:tplc="B9BE5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64142"/>
    <w:multiLevelType w:val="hybridMultilevel"/>
    <w:tmpl w:val="2408BF56"/>
    <w:lvl w:ilvl="0" w:tplc="CB7A8AB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38"/>
  </w:num>
  <w:num w:numId="5">
    <w:abstractNumId w:val="41"/>
  </w:num>
  <w:num w:numId="6">
    <w:abstractNumId w:val="28"/>
  </w:num>
  <w:num w:numId="7">
    <w:abstractNumId w:val="4"/>
  </w:num>
  <w:num w:numId="8">
    <w:abstractNumId w:val="22"/>
  </w:num>
  <w:num w:numId="9">
    <w:abstractNumId w:val="46"/>
  </w:num>
  <w:num w:numId="10">
    <w:abstractNumId w:val="13"/>
  </w:num>
  <w:num w:numId="11">
    <w:abstractNumId w:val="34"/>
  </w:num>
  <w:num w:numId="12">
    <w:abstractNumId w:val="2"/>
  </w:num>
  <w:num w:numId="13">
    <w:abstractNumId w:val="37"/>
  </w:num>
  <w:num w:numId="14">
    <w:abstractNumId w:val="1"/>
  </w:num>
  <w:num w:numId="15">
    <w:abstractNumId w:val="32"/>
  </w:num>
  <w:num w:numId="16">
    <w:abstractNumId w:val="12"/>
  </w:num>
  <w:num w:numId="17">
    <w:abstractNumId w:val="5"/>
    <w:lvlOverride w:ilvl="0">
      <w:startOverride w:val="1"/>
    </w:lvlOverride>
  </w:num>
  <w:num w:numId="18">
    <w:abstractNumId w:val="40"/>
  </w:num>
  <w:num w:numId="19">
    <w:abstractNumId w:val="19"/>
  </w:num>
  <w:num w:numId="20">
    <w:abstractNumId w:val="31"/>
  </w:num>
  <w:num w:numId="21">
    <w:abstractNumId w:val="24"/>
  </w:num>
  <w:num w:numId="22">
    <w:abstractNumId w:val="3"/>
  </w:num>
  <w:num w:numId="23">
    <w:abstractNumId w:val="11"/>
  </w:num>
  <w:num w:numId="24">
    <w:abstractNumId w:val="23"/>
  </w:num>
  <w:num w:numId="25">
    <w:abstractNumId w:val="9"/>
  </w:num>
  <w:num w:numId="26">
    <w:abstractNumId w:val="10"/>
  </w:num>
  <w:num w:numId="27">
    <w:abstractNumId w:val="7"/>
  </w:num>
  <w:num w:numId="28">
    <w:abstractNumId w:val="30"/>
  </w:num>
  <w:num w:numId="29">
    <w:abstractNumId w:val="48"/>
  </w:num>
  <w:num w:numId="30">
    <w:abstractNumId w:val="29"/>
  </w:num>
  <w:num w:numId="31">
    <w:abstractNumId w:val="27"/>
  </w:num>
  <w:num w:numId="32">
    <w:abstractNumId w:val="36"/>
  </w:num>
  <w:num w:numId="33">
    <w:abstractNumId w:val="39"/>
  </w:num>
  <w:num w:numId="34">
    <w:abstractNumId w:val="20"/>
  </w:num>
  <w:num w:numId="35">
    <w:abstractNumId w:val="16"/>
  </w:num>
  <w:num w:numId="36">
    <w:abstractNumId w:val="15"/>
  </w:num>
  <w:num w:numId="37">
    <w:abstractNumId w:val="43"/>
  </w:num>
  <w:num w:numId="38">
    <w:abstractNumId w:val="44"/>
  </w:num>
  <w:num w:numId="39">
    <w:abstractNumId w:val="35"/>
  </w:num>
  <w:num w:numId="40">
    <w:abstractNumId w:val="6"/>
  </w:num>
  <w:num w:numId="41">
    <w:abstractNumId w:val="26"/>
  </w:num>
  <w:num w:numId="42">
    <w:abstractNumId w:val="42"/>
  </w:num>
  <w:num w:numId="43">
    <w:abstractNumId w:val="49"/>
  </w:num>
  <w:num w:numId="44">
    <w:abstractNumId w:val="14"/>
  </w:num>
  <w:num w:numId="45">
    <w:abstractNumId w:val="17"/>
  </w:num>
  <w:num w:numId="46">
    <w:abstractNumId w:val="47"/>
  </w:num>
  <w:num w:numId="47">
    <w:abstractNumId w:val="8"/>
  </w:num>
  <w:num w:numId="48">
    <w:abstractNumId w:val="45"/>
  </w:num>
  <w:num w:numId="49">
    <w:abstractNumId w:val="2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1FEC"/>
    <w:rsid w:val="00005839"/>
    <w:rsid w:val="0000765A"/>
    <w:rsid w:val="00007906"/>
    <w:rsid w:val="00007DA8"/>
    <w:rsid w:val="0001028A"/>
    <w:rsid w:val="00012F7E"/>
    <w:rsid w:val="000146BB"/>
    <w:rsid w:val="000163B2"/>
    <w:rsid w:val="000163C4"/>
    <w:rsid w:val="000222C4"/>
    <w:rsid w:val="00024BBF"/>
    <w:rsid w:val="00024DBE"/>
    <w:rsid w:val="00030B1A"/>
    <w:rsid w:val="00030E19"/>
    <w:rsid w:val="00031A4A"/>
    <w:rsid w:val="000326FE"/>
    <w:rsid w:val="0003670F"/>
    <w:rsid w:val="000372B4"/>
    <w:rsid w:val="00040B94"/>
    <w:rsid w:val="00041BE0"/>
    <w:rsid w:val="000426C6"/>
    <w:rsid w:val="000429D6"/>
    <w:rsid w:val="00045F51"/>
    <w:rsid w:val="0005298E"/>
    <w:rsid w:val="0005524D"/>
    <w:rsid w:val="0005656C"/>
    <w:rsid w:val="000624DB"/>
    <w:rsid w:val="000639F8"/>
    <w:rsid w:val="00065E03"/>
    <w:rsid w:val="00066A70"/>
    <w:rsid w:val="00067A9C"/>
    <w:rsid w:val="00070BCC"/>
    <w:rsid w:val="00070F77"/>
    <w:rsid w:val="00071963"/>
    <w:rsid w:val="00072D77"/>
    <w:rsid w:val="0007436B"/>
    <w:rsid w:val="00074B46"/>
    <w:rsid w:val="00074F75"/>
    <w:rsid w:val="00076383"/>
    <w:rsid w:val="00076E34"/>
    <w:rsid w:val="00077534"/>
    <w:rsid w:val="00087113"/>
    <w:rsid w:val="00087A79"/>
    <w:rsid w:val="00091742"/>
    <w:rsid w:val="000922F6"/>
    <w:rsid w:val="00093895"/>
    <w:rsid w:val="00093A13"/>
    <w:rsid w:val="00096EB2"/>
    <w:rsid w:val="00097617"/>
    <w:rsid w:val="00097C22"/>
    <w:rsid w:val="000A008E"/>
    <w:rsid w:val="000A0510"/>
    <w:rsid w:val="000B01A4"/>
    <w:rsid w:val="000B3478"/>
    <w:rsid w:val="000B3829"/>
    <w:rsid w:val="000B40D4"/>
    <w:rsid w:val="000B6CCE"/>
    <w:rsid w:val="000B79C8"/>
    <w:rsid w:val="000C0655"/>
    <w:rsid w:val="000C13E0"/>
    <w:rsid w:val="000C2130"/>
    <w:rsid w:val="000C4505"/>
    <w:rsid w:val="000C6D55"/>
    <w:rsid w:val="000D0325"/>
    <w:rsid w:val="000D04F4"/>
    <w:rsid w:val="000D18B7"/>
    <w:rsid w:val="000D1D3E"/>
    <w:rsid w:val="000D22B4"/>
    <w:rsid w:val="000D2A8D"/>
    <w:rsid w:val="000D3700"/>
    <w:rsid w:val="000D4456"/>
    <w:rsid w:val="000D74A8"/>
    <w:rsid w:val="000E0AD9"/>
    <w:rsid w:val="000E0CAB"/>
    <w:rsid w:val="000E13D9"/>
    <w:rsid w:val="000E1E86"/>
    <w:rsid w:val="000E2B01"/>
    <w:rsid w:val="000E6653"/>
    <w:rsid w:val="000E6A06"/>
    <w:rsid w:val="000E6F11"/>
    <w:rsid w:val="000F051A"/>
    <w:rsid w:val="000F0630"/>
    <w:rsid w:val="000F1959"/>
    <w:rsid w:val="000F6CC4"/>
    <w:rsid w:val="000F70F3"/>
    <w:rsid w:val="000F7A30"/>
    <w:rsid w:val="00102CD6"/>
    <w:rsid w:val="001048B2"/>
    <w:rsid w:val="00105042"/>
    <w:rsid w:val="00105BF3"/>
    <w:rsid w:val="00106740"/>
    <w:rsid w:val="0011224F"/>
    <w:rsid w:val="0011236D"/>
    <w:rsid w:val="00122B05"/>
    <w:rsid w:val="00123131"/>
    <w:rsid w:val="00123202"/>
    <w:rsid w:val="0012561A"/>
    <w:rsid w:val="001262F8"/>
    <w:rsid w:val="00126FBC"/>
    <w:rsid w:val="00127078"/>
    <w:rsid w:val="00136FC7"/>
    <w:rsid w:val="00141C32"/>
    <w:rsid w:val="00142A0D"/>
    <w:rsid w:val="00143741"/>
    <w:rsid w:val="0014567E"/>
    <w:rsid w:val="00146565"/>
    <w:rsid w:val="0015156A"/>
    <w:rsid w:val="00151593"/>
    <w:rsid w:val="00153797"/>
    <w:rsid w:val="00155DFC"/>
    <w:rsid w:val="001578C5"/>
    <w:rsid w:val="00160B0E"/>
    <w:rsid w:val="00160BCF"/>
    <w:rsid w:val="00163D48"/>
    <w:rsid w:val="00164564"/>
    <w:rsid w:val="00166F11"/>
    <w:rsid w:val="00170001"/>
    <w:rsid w:val="00173B25"/>
    <w:rsid w:val="001747CC"/>
    <w:rsid w:val="001760F9"/>
    <w:rsid w:val="00176DC6"/>
    <w:rsid w:val="00180A7C"/>
    <w:rsid w:val="00181085"/>
    <w:rsid w:val="00181C65"/>
    <w:rsid w:val="00183473"/>
    <w:rsid w:val="00185F02"/>
    <w:rsid w:val="00190646"/>
    <w:rsid w:val="00191594"/>
    <w:rsid w:val="001933F4"/>
    <w:rsid w:val="0019517F"/>
    <w:rsid w:val="00195F8E"/>
    <w:rsid w:val="001A2655"/>
    <w:rsid w:val="001A28D4"/>
    <w:rsid w:val="001A2FFC"/>
    <w:rsid w:val="001A479B"/>
    <w:rsid w:val="001A4E97"/>
    <w:rsid w:val="001A5EFC"/>
    <w:rsid w:val="001A665B"/>
    <w:rsid w:val="001A6A26"/>
    <w:rsid w:val="001A7374"/>
    <w:rsid w:val="001B2B37"/>
    <w:rsid w:val="001B4AC2"/>
    <w:rsid w:val="001C01C2"/>
    <w:rsid w:val="001C2C2A"/>
    <w:rsid w:val="001C343C"/>
    <w:rsid w:val="001C3D62"/>
    <w:rsid w:val="001C3F4B"/>
    <w:rsid w:val="001C4383"/>
    <w:rsid w:val="001D056C"/>
    <w:rsid w:val="001D0A21"/>
    <w:rsid w:val="001D2AAD"/>
    <w:rsid w:val="001D6158"/>
    <w:rsid w:val="001D6B22"/>
    <w:rsid w:val="001D7596"/>
    <w:rsid w:val="001E1364"/>
    <w:rsid w:val="001E14AE"/>
    <w:rsid w:val="001E74A2"/>
    <w:rsid w:val="001E7E1B"/>
    <w:rsid w:val="001F01CC"/>
    <w:rsid w:val="001F075B"/>
    <w:rsid w:val="001F083C"/>
    <w:rsid w:val="001F2F33"/>
    <w:rsid w:val="001F3957"/>
    <w:rsid w:val="001F39B1"/>
    <w:rsid w:val="001F55A4"/>
    <w:rsid w:val="001F6232"/>
    <w:rsid w:val="001F70B4"/>
    <w:rsid w:val="00204D3B"/>
    <w:rsid w:val="002057EB"/>
    <w:rsid w:val="002058DF"/>
    <w:rsid w:val="0020743F"/>
    <w:rsid w:val="0020784F"/>
    <w:rsid w:val="00216F6F"/>
    <w:rsid w:val="00217A90"/>
    <w:rsid w:val="00220645"/>
    <w:rsid w:val="002206F0"/>
    <w:rsid w:val="00220F4D"/>
    <w:rsid w:val="00221288"/>
    <w:rsid w:val="00226DA1"/>
    <w:rsid w:val="002311E4"/>
    <w:rsid w:val="00232756"/>
    <w:rsid w:val="00233E54"/>
    <w:rsid w:val="00234042"/>
    <w:rsid w:val="002356BE"/>
    <w:rsid w:val="00236A1F"/>
    <w:rsid w:val="00237517"/>
    <w:rsid w:val="00241C1C"/>
    <w:rsid w:val="00242342"/>
    <w:rsid w:val="00243B1A"/>
    <w:rsid w:val="00246A4E"/>
    <w:rsid w:val="00246C3B"/>
    <w:rsid w:val="00246E97"/>
    <w:rsid w:val="002478E1"/>
    <w:rsid w:val="00247ABB"/>
    <w:rsid w:val="00254D34"/>
    <w:rsid w:val="002550C5"/>
    <w:rsid w:val="00255F64"/>
    <w:rsid w:val="00261A1A"/>
    <w:rsid w:val="00261E7B"/>
    <w:rsid w:val="002625A5"/>
    <w:rsid w:val="00263176"/>
    <w:rsid w:val="002633A8"/>
    <w:rsid w:val="002653B3"/>
    <w:rsid w:val="0027176C"/>
    <w:rsid w:val="002737F1"/>
    <w:rsid w:val="00274A61"/>
    <w:rsid w:val="0027696A"/>
    <w:rsid w:val="0027724D"/>
    <w:rsid w:val="002809C2"/>
    <w:rsid w:val="00282903"/>
    <w:rsid w:val="002833AC"/>
    <w:rsid w:val="00283EC4"/>
    <w:rsid w:val="0028502C"/>
    <w:rsid w:val="00285413"/>
    <w:rsid w:val="002855CC"/>
    <w:rsid w:val="00287BFF"/>
    <w:rsid w:val="00291BE4"/>
    <w:rsid w:val="00292C42"/>
    <w:rsid w:val="0029322C"/>
    <w:rsid w:val="00295127"/>
    <w:rsid w:val="00296547"/>
    <w:rsid w:val="002A463C"/>
    <w:rsid w:val="002A466A"/>
    <w:rsid w:val="002A50FF"/>
    <w:rsid w:val="002A5522"/>
    <w:rsid w:val="002A7767"/>
    <w:rsid w:val="002B0A5D"/>
    <w:rsid w:val="002B18E0"/>
    <w:rsid w:val="002B2DEE"/>
    <w:rsid w:val="002B415C"/>
    <w:rsid w:val="002B441E"/>
    <w:rsid w:val="002B6CEF"/>
    <w:rsid w:val="002C0679"/>
    <w:rsid w:val="002C1D86"/>
    <w:rsid w:val="002C3D02"/>
    <w:rsid w:val="002C7845"/>
    <w:rsid w:val="002D282B"/>
    <w:rsid w:val="002D40A1"/>
    <w:rsid w:val="002D4B5E"/>
    <w:rsid w:val="002D6C64"/>
    <w:rsid w:val="002E0503"/>
    <w:rsid w:val="002E17BA"/>
    <w:rsid w:val="002E27A6"/>
    <w:rsid w:val="002E557D"/>
    <w:rsid w:val="002E615C"/>
    <w:rsid w:val="002F1856"/>
    <w:rsid w:val="002F498D"/>
    <w:rsid w:val="00302A9B"/>
    <w:rsid w:val="00303098"/>
    <w:rsid w:val="003053F2"/>
    <w:rsid w:val="0030617C"/>
    <w:rsid w:val="00307BC6"/>
    <w:rsid w:val="0031204B"/>
    <w:rsid w:val="0031312C"/>
    <w:rsid w:val="00313900"/>
    <w:rsid w:val="003158B3"/>
    <w:rsid w:val="00316063"/>
    <w:rsid w:val="00320D76"/>
    <w:rsid w:val="00323613"/>
    <w:rsid w:val="00323F76"/>
    <w:rsid w:val="0032493E"/>
    <w:rsid w:val="00324ADE"/>
    <w:rsid w:val="00324FF0"/>
    <w:rsid w:val="003276AE"/>
    <w:rsid w:val="00333ECE"/>
    <w:rsid w:val="00335168"/>
    <w:rsid w:val="003361B5"/>
    <w:rsid w:val="00341582"/>
    <w:rsid w:val="00345162"/>
    <w:rsid w:val="0034730E"/>
    <w:rsid w:val="003479FE"/>
    <w:rsid w:val="003508E7"/>
    <w:rsid w:val="00356B36"/>
    <w:rsid w:val="00357001"/>
    <w:rsid w:val="0036609F"/>
    <w:rsid w:val="00367647"/>
    <w:rsid w:val="00370180"/>
    <w:rsid w:val="003704ED"/>
    <w:rsid w:val="00370A67"/>
    <w:rsid w:val="00371626"/>
    <w:rsid w:val="00376921"/>
    <w:rsid w:val="00381309"/>
    <w:rsid w:val="003818E0"/>
    <w:rsid w:val="00384054"/>
    <w:rsid w:val="003927AC"/>
    <w:rsid w:val="00395693"/>
    <w:rsid w:val="00395CE0"/>
    <w:rsid w:val="003A0250"/>
    <w:rsid w:val="003A12D1"/>
    <w:rsid w:val="003A25FE"/>
    <w:rsid w:val="003A5A5C"/>
    <w:rsid w:val="003A5C87"/>
    <w:rsid w:val="003A65FF"/>
    <w:rsid w:val="003B1163"/>
    <w:rsid w:val="003B2F06"/>
    <w:rsid w:val="003C2146"/>
    <w:rsid w:val="003C2CF3"/>
    <w:rsid w:val="003C415E"/>
    <w:rsid w:val="003C6C85"/>
    <w:rsid w:val="003D0551"/>
    <w:rsid w:val="003D1435"/>
    <w:rsid w:val="003D1468"/>
    <w:rsid w:val="003D325B"/>
    <w:rsid w:val="003D3295"/>
    <w:rsid w:val="003D7B3D"/>
    <w:rsid w:val="003E47F7"/>
    <w:rsid w:val="003E60B9"/>
    <w:rsid w:val="003E63F6"/>
    <w:rsid w:val="00400478"/>
    <w:rsid w:val="004014A3"/>
    <w:rsid w:val="004027A1"/>
    <w:rsid w:val="00403EE6"/>
    <w:rsid w:val="00404B78"/>
    <w:rsid w:val="00404D42"/>
    <w:rsid w:val="00407617"/>
    <w:rsid w:val="00407B4D"/>
    <w:rsid w:val="00412B81"/>
    <w:rsid w:val="00413D2E"/>
    <w:rsid w:val="00413F01"/>
    <w:rsid w:val="00415616"/>
    <w:rsid w:val="00421337"/>
    <w:rsid w:val="00421477"/>
    <w:rsid w:val="00424DA3"/>
    <w:rsid w:val="00426398"/>
    <w:rsid w:val="0043091E"/>
    <w:rsid w:val="00431755"/>
    <w:rsid w:val="00431DF6"/>
    <w:rsid w:val="00433478"/>
    <w:rsid w:val="00434C7C"/>
    <w:rsid w:val="00435261"/>
    <w:rsid w:val="00435C0B"/>
    <w:rsid w:val="0043678C"/>
    <w:rsid w:val="00437EC5"/>
    <w:rsid w:val="00441817"/>
    <w:rsid w:val="0044369B"/>
    <w:rsid w:val="00443DB8"/>
    <w:rsid w:val="004475D5"/>
    <w:rsid w:val="00447CC4"/>
    <w:rsid w:val="00454F2C"/>
    <w:rsid w:val="00455B37"/>
    <w:rsid w:val="00457B49"/>
    <w:rsid w:val="00457D4F"/>
    <w:rsid w:val="0046132A"/>
    <w:rsid w:val="004617A8"/>
    <w:rsid w:val="004626BA"/>
    <w:rsid w:val="004638BA"/>
    <w:rsid w:val="00464BC1"/>
    <w:rsid w:val="004716AA"/>
    <w:rsid w:val="00472695"/>
    <w:rsid w:val="00472740"/>
    <w:rsid w:val="00476843"/>
    <w:rsid w:val="00476BA1"/>
    <w:rsid w:val="004770AB"/>
    <w:rsid w:val="004819B5"/>
    <w:rsid w:val="00486648"/>
    <w:rsid w:val="00486D3A"/>
    <w:rsid w:val="0049224B"/>
    <w:rsid w:val="00494552"/>
    <w:rsid w:val="004A1B0B"/>
    <w:rsid w:val="004A1B0D"/>
    <w:rsid w:val="004A2EE3"/>
    <w:rsid w:val="004A4FC2"/>
    <w:rsid w:val="004A5FF3"/>
    <w:rsid w:val="004A6723"/>
    <w:rsid w:val="004A6DA3"/>
    <w:rsid w:val="004B75A0"/>
    <w:rsid w:val="004B763B"/>
    <w:rsid w:val="004C1509"/>
    <w:rsid w:val="004C1B24"/>
    <w:rsid w:val="004C1BFC"/>
    <w:rsid w:val="004C2450"/>
    <w:rsid w:val="004C65E9"/>
    <w:rsid w:val="004C6D8B"/>
    <w:rsid w:val="004C6EC2"/>
    <w:rsid w:val="004C76D2"/>
    <w:rsid w:val="004D059D"/>
    <w:rsid w:val="004D4C6F"/>
    <w:rsid w:val="004D5CAF"/>
    <w:rsid w:val="004D5D1F"/>
    <w:rsid w:val="004D6476"/>
    <w:rsid w:val="004D649F"/>
    <w:rsid w:val="004D79A6"/>
    <w:rsid w:val="004E0BB2"/>
    <w:rsid w:val="004E3252"/>
    <w:rsid w:val="004E3A08"/>
    <w:rsid w:val="004E59A5"/>
    <w:rsid w:val="004F2986"/>
    <w:rsid w:val="004F2BED"/>
    <w:rsid w:val="004F3EFF"/>
    <w:rsid w:val="004F73A9"/>
    <w:rsid w:val="004F775F"/>
    <w:rsid w:val="00501032"/>
    <w:rsid w:val="00504170"/>
    <w:rsid w:val="00504610"/>
    <w:rsid w:val="00505978"/>
    <w:rsid w:val="00510E6B"/>
    <w:rsid w:val="00511248"/>
    <w:rsid w:val="0051237E"/>
    <w:rsid w:val="0051306F"/>
    <w:rsid w:val="0051356E"/>
    <w:rsid w:val="0051608E"/>
    <w:rsid w:val="00516287"/>
    <w:rsid w:val="005162FF"/>
    <w:rsid w:val="00516948"/>
    <w:rsid w:val="00517977"/>
    <w:rsid w:val="005201E2"/>
    <w:rsid w:val="005206B8"/>
    <w:rsid w:val="00520B31"/>
    <w:rsid w:val="00526115"/>
    <w:rsid w:val="0052647E"/>
    <w:rsid w:val="0052732C"/>
    <w:rsid w:val="00527673"/>
    <w:rsid w:val="00532424"/>
    <w:rsid w:val="00533176"/>
    <w:rsid w:val="00533667"/>
    <w:rsid w:val="0053408A"/>
    <w:rsid w:val="0053718E"/>
    <w:rsid w:val="0054088A"/>
    <w:rsid w:val="005409E6"/>
    <w:rsid w:val="005421BA"/>
    <w:rsid w:val="00544B5D"/>
    <w:rsid w:val="00545AFF"/>
    <w:rsid w:val="00550B45"/>
    <w:rsid w:val="00551006"/>
    <w:rsid w:val="00551F21"/>
    <w:rsid w:val="0055537B"/>
    <w:rsid w:val="00557740"/>
    <w:rsid w:val="0056236B"/>
    <w:rsid w:val="005636A4"/>
    <w:rsid w:val="00566FC3"/>
    <w:rsid w:val="005673CF"/>
    <w:rsid w:val="0057481C"/>
    <w:rsid w:val="005754C9"/>
    <w:rsid w:val="00577CA5"/>
    <w:rsid w:val="005805C1"/>
    <w:rsid w:val="00582331"/>
    <w:rsid w:val="00582B34"/>
    <w:rsid w:val="00583538"/>
    <w:rsid w:val="005837CF"/>
    <w:rsid w:val="005862B3"/>
    <w:rsid w:val="0059027E"/>
    <w:rsid w:val="00590963"/>
    <w:rsid w:val="0059139A"/>
    <w:rsid w:val="00592B35"/>
    <w:rsid w:val="00595140"/>
    <w:rsid w:val="00596F49"/>
    <w:rsid w:val="005A15CB"/>
    <w:rsid w:val="005A33BD"/>
    <w:rsid w:val="005A4BE6"/>
    <w:rsid w:val="005B143D"/>
    <w:rsid w:val="005B47A9"/>
    <w:rsid w:val="005B61D8"/>
    <w:rsid w:val="005B664D"/>
    <w:rsid w:val="005B792C"/>
    <w:rsid w:val="005C13BC"/>
    <w:rsid w:val="005C31E8"/>
    <w:rsid w:val="005C35C5"/>
    <w:rsid w:val="005C6500"/>
    <w:rsid w:val="005D3CEC"/>
    <w:rsid w:val="005D5526"/>
    <w:rsid w:val="005E0AEE"/>
    <w:rsid w:val="005E16C0"/>
    <w:rsid w:val="005E38EC"/>
    <w:rsid w:val="005E3A1F"/>
    <w:rsid w:val="005F1792"/>
    <w:rsid w:val="005F2AB1"/>
    <w:rsid w:val="005F5D83"/>
    <w:rsid w:val="005F6BB5"/>
    <w:rsid w:val="005F6D2E"/>
    <w:rsid w:val="005F6D40"/>
    <w:rsid w:val="005F7945"/>
    <w:rsid w:val="00600FC0"/>
    <w:rsid w:val="00601767"/>
    <w:rsid w:val="00603120"/>
    <w:rsid w:val="00607634"/>
    <w:rsid w:val="00611D20"/>
    <w:rsid w:val="00612A54"/>
    <w:rsid w:val="00612FDC"/>
    <w:rsid w:val="0061492B"/>
    <w:rsid w:val="00614CE2"/>
    <w:rsid w:val="00615882"/>
    <w:rsid w:val="0061593C"/>
    <w:rsid w:val="00620FDA"/>
    <w:rsid w:val="00623A08"/>
    <w:rsid w:val="00625CE4"/>
    <w:rsid w:val="006307E8"/>
    <w:rsid w:val="00632D1F"/>
    <w:rsid w:val="00633BA4"/>
    <w:rsid w:val="00637733"/>
    <w:rsid w:val="006412D0"/>
    <w:rsid w:val="0064278A"/>
    <w:rsid w:val="00645627"/>
    <w:rsid w:val="00651B07"/>
    <w:rsid w:val="006544A3"/>
    <w:rsid w:val="006567CC"/>
    <w:rsid w:val="006569AD"/>
    <w:rsid w:val="00656CF9"/>
    <w:rsid w:val="0066022D"/>
    <w:rsid w:val="00660A83"/>
    <w:rsid w:val="00662C9E"/>
    <w:rsid w:val="00663A25"/>
    <w:rsid w:val="00671578"/>
    <w:rsid w:val="006721F2"/>
    <w:rsid w:val="00672E12"/>
    <w:rsid w:val="0067459B"/>
    <w:rsid w:val="00674B69"/>
    <w:rsid w:val="0067628B"/>
    <w:rsid w:val="006805FC"/>
    <w:rsid w:val="00681EA7"/>
    <w:rsid w:val="00681F78"/>
    <w:rsid w:val="0068255E"/>
    <w:rsid w:val="00683803"/>
    <w:rsid w:val="00691BCB"/>
    <w:rsid w:val="00692287"/>
    <w:rsid w:val="00697162"/>
    <w:rsid w:val="006979A5"/>
    <w:rsid w:val="00697BE2"/>
    <w:rsid w:val="00697D83"/>
    <w:rsid w:val="006A08D9"/>
    <w:rsid w:val="006A0D0E"/>
    <w:rsid w:val="006A1762"/>
    <w:rsid w:val="006A360C"/>
    <w:rsid w:val="006A5815"/>
    <w:rsid w:val="006A7025"/>
    <w:rsid w:val="006A7A30"/>
    <w:rsid w:val="006B0AEA"/>
    <w:rsid w:val="006B1BB8"/>
    <w:rsid w:val="006B1FEC"/>
    <w:rsid w:val="006B21C2"/>
    <w:rsid w:val="006B2D8A"/>
    <w:rsid w:val="006B5316"/>
    <w:rsid w:val="006C2C9D"/>
    <w:rsid w:val="006C44EA"/>
    <w:rsid w:val="006C6AA3"/>
    <w:rsid w:val="006C6C6F"/>
    <w:rsid w:val="006C711D"/>
    <w:rsid w:val="006D07A2"/>
    <w:rsid w:val="006D6EBB"/>
    <w:rsid w:val="006E3D11"/>
    <w:rsid w:val="006E4966"/>
    <w:rsid w:val="006E63F7"/>
    <w:rsid w:val="006F218A"/>
    <w:rsid w:val="006F2D5B"/>
    <w:rsid w:val="006F4C94"/>
    <w:rsid w:val="006F6566"/>
    <w:rsid w:val="006F7681"/>
    <w:rsid w:val="006F7C14"/>
    <w:rsid w:val="006F7C8F"/>
    <w:rsid w:val="00700A9B"/>
    <w:rsid w:val="00700F06"/>
    <w:rsid w:val="00701117"/>
    <w:rsid w:val="00701539"/>
    <w:rsid w:val="007019DB"/>
    <w:rsid w:val="00704E72"/>
    <w:rsid w:val="00707F88"/>
    <w:rsid w:val="0071698F"/>
    <w:rsid w:val="00716AF3"/>
    <w:rsid w:val="007247BE"/>
    <w:rsid w:val="007302A8"/>
    <w:rsid w:val="0073098C"/>
    <w:rsid w:val="0073131C"/>
    <w:rsid w:val="00731B94"/>
    <w:rsid w:val="00731E2B"/>
    <w:rsid w:val="0073604D"/>
    <w:rsid w:val="00736D05"/>
    <w:rsid w:val="00740CB0"/>
    <w:rsid w:val="00742F25"/>
    <w:rsid w:val="007455A6"/>
    <w:rsid w:val="00746255"/>
    <w:rsid w:val="00752950"/>
    <w:rsid w:val="00753D6F"/>
    <w:rsid w:val="00756BD9"/>
    <w:rsid w:val="00761EFA"/>
    <w:rsid w:val="0076200E"/>
    <w:rsid w:val="00762527"/>
    <w:rsid w:val="00765130"/>
    <w:rsid w:val="007656EA"/>
    <w:rsid w:val="00765C30"/>
    <w:rsid w:val="00767C9C"/>
    <w:rsid w:val="00771A3B"/>
    <w:rsid w:val="0077492B"/>
    <w:rsid w:val="00776BAA"/>
    <w:rsid w:val="00780877"/>
    <w:rsid w:val="00783C36"/>
    <w:rsid w:val="00785598"/>
    <w:rsid w:val="0078593C"/>
    <w:rsid w:val="00785E4A"/>
    <w:rsid w:val="007862CA"/>
    <w:rsid w:val="007954CE"/>
    <w:rsid w:val="00795A39"/>
    <w:rsid w:val="00795B23"/>
    <w:rsid w:val="00795F7C"/>
    <w:rsid w:val="007A1E41"/>
    <w:rsid w:val="007A3169"/>
    <w:rsid w:val="007A3A2A"/>
    <w:rsid w:val="007A45B2"/>
    <w:rsid w:val="007B262E"/>
    <w:rsid w:val="007B6329"/>
    <w:rsid w:val="007B6813"/>
    <w:rsid w:val="007C3344"/>
    <w:rsid w:val="007C38D4"/>
    <w:rsid w:val="007C49E8"/>
    <w:rsid w:val="007C5631"/>
    <w:rsid w:val="007D06AC"/>
    <w:rsid w:val="007D1192"/>
    <w:rsid w:val="007D27F0"/>
    <w:rsid w:val="007E313B"/>
    <w:rsid w:val="007E31C1"/>
    <w:rsid w:val="007E78C5"/>
    <w:rsid w:val="007F0320"/>
    <w:rsid w:val="007F0C30"/>
    <w:rsid w:val="007F1391"/>
    <w:rsid w:val="007F50C6"/>
    <w:rsid w:val="007F7817"/>
    <w:rsid w:val="008021A0"/>
    <w:rsid w:val="00802C75"/>
    <w:rsid w:val="008037DB"/>
    <w:rsid w:val="00804AF8"/>
    <w:rsid w:val="00804F47"/>
    <w:rsid w:val="00805EE2"/>
    <w:rsid w:val="0080777E"/>
    <w:rsid w:val="00814DB6"/>
    <w:rsid w:val="00814F86"/>
    <w:rsid w:val="00817C09"/>
    <w:rsid w:val="00824A28"/>
    <w:rsid w:val="0082657E"/>
    <w:rsid w:val="008303A3"/>
    <w:rsid w:val="008311E0"/>
    <w:rsid w:val="0083196D"/>
    <w:rsid w:val="00831CA5"/>
    <w:rsid w:val="00836CB9"/>
    <w:rsid w:val="0083770F"/>
    <w:rsid w:val="008418A7"/>
    <w:rsid w:val="00845D2A"/>
    <w:rsid w:val="00846F25"/>
    <w:rsid w:val="0085210D"/>
    <w:rsid w:val="00856A24"/>
    <w:rsid w:val="00860E3D"/>
    <w:rsid w:val="00861828"/>
    <w:rsid w:val="00863CE5"/>
    <w:rsid w:val="0086496A"/>
    <w:rsid w:val="00864AA9"/>
    <w:rsid w:val="00865EC5"/>
    <w:rsid w:val="0087124D"/>
    <w:rsid w:val="0087144B"/>
    <w:rsid w:val="00873F63"/>
    <w:rsid w:val="0087667B"/>
    <w:rsid w:val="00876D0E"/>
    <w:rsid w:val="00877C6B"/>
    <w:rsid w:val="00880097"/>
    <w:rsid w:val="0088028C"/>
    <w:rsid w:val="0088246B"/>
    <w:rsid w:val="00882F58"/>
    <w:rsid w:val="008835FE"/>
    <w:rsid w:val="00884325"/>
    <w:rsid w:val="00884A76"/>
    <w:rsid w:val="00884BDF"/>
    <w:rsid w:val="00884DB7"/>
    <w:rsid w:val="00887FAE"/>
    <w:rsid w:val="00887FC5"/>
    <w:rsid w:val="00890D0F"/>
    <w:rsid w:val="008910EC"/>
    <w:rsid w:val="008915D0"/>
    <w:rsid w:val="00891B0A"/>
    <w:rsid w:val="00896B43"/>
    <w:rsid w:val="008978D2"/>
    <w:rsid w:val="008A0C58"/>
    <w:rsid w:val="008A1452"/>
    <w:rsid w:val="008A14B2"/>
    <w:rsid w:val="008B129D"/>
    <w:rsid w:val="008B1F1C"/>
    <w:rsid w:val="008B24F5"/>
    <w:rsid w:val="008B4CA1"/>
    <w:rsid w:val="008B7205"/>
    <w:rsid w:val="008C3BA9"/>
    <w:rsid w:val="008C5664"/>
    <w:rsid w:val="008C6C90"/>
    <w:rsid w:val="008D1FE0"/>
    <w:rsid w:val="008D3D45"/>
    <w:rsid w:val="008E12BD"/>
    <w:rsid w:val="008E12C2"/>
    <w:rsid w:val="008E1B2D"/>
    <w:rsid w:val="008E6C33"/>
    <w:rsid w:val="008E7479"/>
    <w:rsid w:val="008E7C44"/>
    <w:rsid w:val="008F0F18"/>
    <w:rsid w:val="008F10E8"/>
    <w:rsid w:val="008F119B"/>
    <w:rsid w:val="008F1513"/>
    <w:rsid w:val="008F4D0E"/>
    <w:rsid w:val="008F5029"/>
    <w:rsid w:val="008F5127"/>
    <w:rsid w:val="008F6D30"/>
    <w:rsid w:val="00900F83"/>
    <w:rsid w:val="009027E5"/>
    <w:rsid w:val="00910052"/>
    <w:rsid w:val="009105F4"/>
    <w:rsid w:val="009115A8"/>
    <w:rsid w:val="00912388"/>
    <w:rsid w:val="009140B1"/>
    <w:rsid w:val="00915AAF"/>
    <w:rsid w:val="009161C4"/>
    <w:rsid w:val="00921659"/>
    <w:rsid w:val="00922B98"/>
    <w:rsid w:val="00923B4A"/>
    <w:rsid w:val="0093022A"/>
    <w:rsid w:val="009309C2"/>
    <w:rsid w:val="00932B12"/>
    <w:rsid w:val="009339EE"/>
    <w:rsid w:val="009365CE"/>
    <w:rsid w:val="009420BB"/>
    <w:rsid w:val="0094744B"/>
    <w:rsid w:val="00951395"/>
    <w:rsid w:val="00952600"/>
    <w:rsid w:val="00953F1B"/>
    <w:rsid w:val="00954363"/>
    <w:rsid w:val="009552D2"/>
    <w:rsid w:val="00956811"/>
    <w:rsid w:val="00957180"/>
    <w:rsid w:val="00962C71"/>
    <w:rsid w:val="009635BC"/>
    <w:rsid w:val="009646B0"/>
    <w:rsid w:val="0096557C"/>
    <w:rsid w:val="00966758"/>
    <w:rsid w:val="00967010"/>
    <w:rsid w:val="00967DCC"/>
    <w:rsid w:val="00973351"/>
    <w:rsid w:val="00975EFA"/>
    <w:rsid w:val="00980164"/>
    <w:rsid w:val="0098108E"/>
    <w:rsid w:val="009832AE"/>
    <w:rsid w:val="0098463F"/>
    <w:rsid w:val="00984FA3"/>
    <w:rsid w:val="009850FE"/>
    <w:rsid w:val="00985EEB"/>
    <w:rsid w:val="00990C92"/>
    <w:rsid w:val="00995D5A"/>
    <w:rsid w:val="00995FFB"/>
    <w:rsid w:val="009A4534"/>
    <w:rsid w:val="009A4BAA"/>
    <w:rsid w:val="009A74FE"/>
    <w:rsid w:val="009B057B"/>
    <w:rsid w:val="009B0DDD"/>
    <w:rsid w:val="009B1789"/>
    <w:rsid w:val="009B5F73"/>
    <w:rsid w:val="009B6CD2"/>
    <w:rsid w:val="009B6E54"/>
    <w:rsid w:val="009B77AA"/>
    <w:rsid w:val="009C0E62"/>
    <w:rsid w:val="009C0F6F"/>
    <w:rsid w:val="009C2110"/>
    <w:rsid w:val="009C56B8"/>
    <w:rsid w:val="009D19D6"/>
    <w:rsid w:val="009D1D48"/>
    <w:rsid w:val="009D2829"/>
    <w:rsid w:val="009D3550"/>
    <w:rsid w:val="009D3C8F"/>
    <w:rsid w:val="009D7326"/>
    <w:rsid w:val="009D7FB9"/>
    <w:rsid w:val="009E1F1B"/>
    <w:rsid w:val="009E2856"/>
    <w:rsid w:val="009E56EF"/>
    <w:rsid w:val="009F0E00"/>
    <w:rsid w:val="009F1DC5"/>
    <w:rsid w:val="009F334B"/>
    <w:rsid w:val="009F3B43"/>
    <w:rsid w:val="009F54B9"/>
    <w:rsid w:val="00A00C80"/>
    <w:rsid w:val="00A039B6"/>
    <w:rsid w:val="00A03A1C"/>
    <w:rsid w:val="00A0479E"/>
    <w:rsid w:val="00A07444"/>
    <w:rsid w:val="00A07487"/>
    <w:rsid w:val="00A1096B"/>
    <w:rsid w:val="00A114A1"/>
    <w:rsid w:val="00A13C5B"/>
    <w:rsid w:val="00A14F87"/>
    <w:rsid w:val="00A16065"/>
    <w:rsid w:val="00A16510"/>
    <w:rsid w:val="00A2055E"/>
    <w:rsid w:val="00A21B45"/>
    <w:rsid w:val="00A21BE7"/>
    <w:rsid w:val="00A22D38"/>
    <w:rsid w:val="00A25A50"/>
    <w:rsid w:val="00A310DA"/>
    <w:rsid w:val="00A3129A"/>
    <w:rsid w:val="00A316B7"/>
    <w:rsid w:val="00A32989"/>
    <w:rsid w:val="00A32D88"/>
    <w:rsid w:val="00A34C30"/>
    <w:rsid w:val="00A34DE5"/>
    <w:rsid w:val="00A40AEA"/>
    <w:rsid w:val="00A42DC7"/>
    <w:rsid w:val="00A42F7A"/>
    <w:rsid w:val="00A43164"/>
    <w:rsid w:val="00A43E6A"/>
    <w:rsid w:val="00A45E39"/>
    <w:rsid w:val="00A460C9"/>
    <w:rsid w:val="00A54039"/>
    <w:rsid w:val="00A60192"/>
    <w:rsid w:val="00A61A8D"/>
    <w:rsid w:val="00A640AD"/>
    <w:rsid w:val="00A6657F"/>
    <w:rsid w:val="00A67063"/>
    <w:rsid w:val="00A67904"/>
    <w:rsid w:val="00A743E5"/>
    <w:rsid w:val="00A74892"/>
    <w:rsid w:val="00A76713"/>
    <w:rsid w:val="00A76B00"/>
    <w:rsid w:val="00A77077"/>
    <w:rsid w:val="00A779ED"/>
    <w:rsid w:val="00A77E83"/>
    <w:rsid w:val="00A82896"/>
    <w:rsid w:val="00A8485F"/>
    <w:rsid w:val="00A859CE"/>
    <w:rsid w:val="00A859FC"/>
    <w:rsid w:val="00A861A5"/>
    <w:rsid w:val="00A871FD"/>
    <w:rsid w:val="00A9002D"/>
    <w:rsid w:val="00A91C99"/>
    <w:rsid w:val="00A9260B"/>
    <w:rsid w:val="00A9380A"/>
    <w:rsid w:val="00A966CC"/>
    <w:rsid w:val="00AA2558"/>
    <w:rsid w:val="00AA297F"/>
    <w:rsid w:val="00AA2A77"/>
    <w:rsid w:val="00AA39ED"/>
    <w:rsid w:val="00AA405C"/>
    <w:rsid w:val="00AB0E03"/>
    <w:rsid w:val="00AB11EB"/>
    <w:rsid w:val="00AB3F2A"/>
    <w:rsid w:val="00AB6C25"/>
    <w:rsid w:val="00AB789E"/>
    <w:rsid w:val="00AC03ED"/>
    <w:rsid w:val="00AC1CDC"/>
    <w:rsid w:val="00AC27E9"/>
    <w:rsid w:val="00AC65F8"/>
    <w:rsid w:val="00AC66CF"/>
    <w:rsid w:val="00AD0EA0"/>
    <w:rsid w:val="00AD15FA"/>
    <w:rsid w:val="00AD3313"/>
    <w:rsid w:val="00AE37F0"/>
    <w:rsid w:val="00AF03B0"/>
    <w:rsid w:val="00AF050C"/>
    <w:rsid w:val="00AF1502"/>
    <w:rsid w:val="00AF3FDE"/>
    <w:rsid w:val="00AF4A3E"/>
    <w:rsid w:val="00AF4E06"/>
    <w:rsid w:val="00AF5611"/>
    <w:rsid w:val="00AF5936"/>
    <w:rsid w:val="00AF73F0"/>
    <w:rsid w:val="00B00001"/>
    <w:rsid w:val="00B0032A"/>
    <w:rsid w:val="00B0073C"/>
    <w:rsid w:val="00B07036"/>
    <w:rsid w:val="00B1710F"/>
    <w:rsid w:val="00B24408"/>
    <w:rsid w:val="00B250A2"/>
    <w:rsid w:val="00B31D30"/>
    <w:rsid w:val="00B35075"/>
    <w:rsid w:val="00B35E18"/>
    <w:rsid w:val="00B44397"/>
    <w:rsid w:val="00B47707"/>
    <w:rsid w:val="00B47743"/>
    <w:rsid w:val="00B501F7"/>
    <w:rsid w:val="00B52AC1"/>
    <w:rsid w:val="00B52D6F"/>
    <w:rsid w:val="00B53D31"/>
    <w:rsid w:val="00B70412"/>
    <w:rsid w:val="00B70833"/>
    <w:rsid w:val="00B70941"/>
    <w:rsid w:val="00B75A76"/>
    <w:rsid w:val="00B77569"/>
    <w:rsid w:val="00B82ACB"/>
    <w:rsid w:val="00B834E5"/>
    <w:rsid w:val="00B835DF"/>
    <w:rsid w:val="00B85248"/>
    <w:rsid w:val="00B85FF8"/>
    <w:rsid w:val="00B945EB"/>
    <w:rsid w:val="00B9588E"/>
    <w:rsid w:val="00B95A86"/>
    <w:rsid w:val="00B9674D"/>
    <w:rsid w:val="00B969BF"/>
    <w:rsid w:val="00B96BA2"/>
    <w:rsid w:val="00BA02A0"/>
    <w:rsid w:val="00BA0EDC"/>
    <w:rsid w:val="00BA46BC"/>
    <w:rsid w:val="00BA6798"/>
    <w:rsid w:val="00BA7297"/>
    <w:rsid w:val="00BA7489"/>
    <w:rsid w:val="00BA769C"/>
    <w:rsid w:val="00BB62E7"/>
    <w:rsid w:val="00BC112B"/>
    <w:rsid w:val="00BC1A46"/>
    <w:rsid w:val="00BC4556"/>
    <w:rsid w:val="00BC62D1"/>
    <w:rsid w:val="00BD0EEA"/>
    <w:rsid w:val="00BD1BE8"/>
    <w:rsid w:val="00BD401B"/>
    <w:rsid w:val="00BD7301"/>
    <w:rsid w:val="00BD7E3D"/>
    <w:rsid w:val="00BE6E9A"/>
    <w:rsid w:val="00BE7C03"/>
    <w:rsid w:val="00BF47BA"/>
    <w:rsid w:val="00C06E30"/>
    <w:rsid w:val="00C070AC"/>
    <w:rsid w:val="00C07493"/>
    <w:rsid w:val="00C12BE8"/>
    <w:rsid w:val="00C148FD"/>
    <w:rsid w:val="00C1636B"/>
    <w:rsid w:val="00C166F4"/>
    <w:rsid w:val="00C173FD"/>
    <w:rsid w:val="00C2122F"/>
    <w:rsid w:val="00C220E7"/>
    <w:rsid w:val="00C22FD6"/>
    <w:rsid w:val="00C241BC"/>
    <w:rsid w:val="00C247AD"/>
    <w:rsid w:val="00C2635C"/>
    <w:rsid w:val="00C27EF8"/>
    <w:rsid w:val="00C30677"/>
    <w:rsid w:val="00C35AD4"/>
    <w:rsid w:val="00C37197"/>
    <w:rsid w:val="00C42391"/>
    <w:rsid w:val="00C449D3"/>
    <w:rsid w:val="00C45B6E"/>
    <w:rsid w:val="00C47156"/>
    <w:rsid w:val="00C5086F"/>
    <w:rsid w:val="00C50EDF"/>
    <w:rsid w:val="00C5108B"/>
    <w:rsid w:val="00C5139B"/>
    <w:rsid w:val="00C53FED"/>
    <w:rsid w:val="00C54699"/>
    <w:rsid w:val="00C61B7F"/>
    <w:rsid w:val="00C61D3E"/>
    <w:rsid w:val="00C62F4B"/>
    <w:rsid w:val="00C63A60"/>
    <w:rsid w:val="00C64A9A"/>
    <w:rsid w:val="00C65DC9"/>
    <w:rsid w:val="00C67005"/>
    <w:rsid w:val="00C6755E"/>
    <w:rsid w:val="00C70F69"/>
    <w:rsid w:val="00C72230"/>
    <w:rsid w:val="00C74611"/>
    <w:rsid w:val="00C74849"/>
    <w:rsid w:val="00C8070E"/>
    <w:rsid w:val="00C81F45"/>
    <w:rsid w:val="00C8419B"/>
    <w:rsid w:val="00C85F3B"/>
    <w:rsid w:val="00C90093"/>
    <w:rsid w:val="00C93873"/>
    <w:rsid w:val="00C94A54"/>
    <w:rsid w:val="00CA09B1"/>
    <w:rsid w:val="00CA38CC"/>
    <w:rsid w:val="00CB0096"/>
    <w:rsid w:val="00CB11D6"/>
    <w:rsid w:val="00CB183C"/>
    <w:rsid w:val="00CB2E5D"/>
    <w:rsid w:val="00CB389B"/>
    <w:rsid w:val="00CB5B58"/>
    <w:rsid w:val="00CB61E4"/>
    <w:rsid w:val="00CB6384"/>
    <w:rsid w:val="00CB694A"/>
    <w:rsid w:val="00CC03F3"/>
    <w:rsid w:val="00CC17D3"/>
    <w:rsid w:val="00CC2C01"/>
    <w:rsid w:val="00CC3ADF"/>
    <w:rsid w:val="00CC48AF"/>
    <w:rsid w:val="00CC564A"/>
    <w:rsid w:val="00CC7006"/>
    <w:rsid w:val="00CD0FED"/>
    <w:rsid w:val="00CD2F84"/>
    <w:rsid w:val="00CD575C"/>
    <w:rsid w:val="00CD5E18"/>
    <w:rsid w:val="00CE4252"/>
    <w:rsid w:val="00CE4762"/>
    <w:rsid w:val="00CF1635"/>
    <w:rsid w:val="00CF1883"/>
    <w:rsid w:val="00CF256E"/>
    <w:rsid w:val="00CF37F6"/>
    <w:rsid w:val="00CF3A08"/>
    <w:rsid w:val="00CF446A"/>
    <w:rsid w:val="00CF7B7D"/>
    <w:rsid w:val="00D037A6"/>
    <w:rsid w:val="00D046D2"/>
    <w:rsid w:val="00D07BF1"/>
    <w:rsid w:val="00D118F0"/>
    <w:rsid w:val="00D149D9"/>
    <w:rsid w:val="00D15CB9"/>
    <w:rsid w:val="00D16526"/>
    <w:rsid w:val="00D17689"/>
    <w:rsid w:val="00D17A47"/>
    <w:rsid w:val="00D17A5D"/>
    <w:rsid w:val="00D215DD"/>
    <w:rsid w:val="00D2313F"/>
    <w:rsid w:val="00D26923"/>
    <w:rsid w:val="00D3209D"/>
    <w:rsid w:val="00D326E9"/>
    <w:rsid w:val="00D33C90"/>
    <w:rsid w:val="00D36A74"/>
    <w:rsid w:val="00D377E0"/>
    <w:rsid w:val="00D426C5"/>
    <w:rsid w:val="00D42E9B"/>
    <w:rsid w:val="00D43135"/>
    <w:rsid w:val="00D44665"/>
    <w:rsid w:val="00D46A98"/>
    <w:rsid w:val="00D47C4D"/>
    <w:rsid w:val="00D50584"/>
    <w:rsid w:val="00D505F4"/>
    <w:rsid w:val="00D51FEA"/>
    <w:rsid w:val="00D54106"/>
    <w:rsid w:val="00D55087"/>
    <w:rsid w:val="00D5618A"/>
    <w:rsid w:val="00D561ED"/>
    <w:rsid w:val="00D567B2"/>
    <w:rsid w:val="00D6008C"/>
    <w:rsid w:val="00D64860"/>
    <w:rsid w:val="00D64945"/>
    <w:rsid w:val="00D67162"/>
    <w:rsid w:val="00D676D7"/>
    <w:rsid w:val="00D71512"/>
    <w:rsid w:val="00D7224A"/>
    <w:rsid w:val="00D7541A"/>
    <w:rsid w:val="00D77F9F"/>
    <w:rsid w:val="00D77FE4"/>
    <w:rsid w:val="00D800F9"/>
    <w:rsid w:val="00D80A32"/>
    <w:rsid w:val="00D81ED8"/>
    <w:rsid w:val="00D8293D"/>
    <w:rsid w:val="00D82B4E"/>
    <w:rsid w:val="00D84046"/>
    <w:rsid w:val="00D84714"/>
    <w:rsid w:val="00D8582D"/>
    <w:rsid w:val="00D9275F"/>
    <w:rsid w:val="00D9330D"/>
    <w:rsid w:val="00D95025"/>
    <w:rsid w:val="00D95A1B"/>
    <w:rsid w:val="00D96A58"/>
    <w:rsid w:val="00DA0105"/>
    <w:rsid w:val="00DA0BEB"/>
    <w:rsid w:val="00DA2C44"/>
    <w:rsid w:val="00DA378B"/>
    <w:rsid w:val="00DA392A"/>
    <w:rsid w:val="00DA4C17"/>
    <w:rsid w:val="00DA5414"/>
    <w:rsid w:val="00DA5969"/>
    <w:rsid w:val="00DB09AE"/>
    <w:rsid w:val="00DB0F80"/>
    <w:rsid w:val="00DB377A"/>
    <w:rsid w:val="00DB4CBD"/>
    <w:rsid w:val="00DB5013"/>
    <w:rsid w:val="00DC0DFF"/>
    <w:rsid w:val="00DC1AD1"/>
    <w:rsid w:val="00DC2FC1"/>
    <w:rsid w:val="00DC513E"/>
    <w:rsid w:val="00DC59F1"/>
    <w:rsid w:val="00DC5C49"/>
    <w:rsid w:val="00DC6B43"/>
    <w:rsid w:val="00DC75F3"/>
    <w:rsid w:val="00DD0B33"/>
    <w:rsid w:val="00DD38BA"/>
    <w:rsid w:val="00DD399B"/>
    <w:rsid w:val="00DD44D0"/>
    <w:rsid w:val="00DD7DF1"/>
    <w:rsid w:val="00DE3A53"/>
    <w:rsid w:val="00DF02F2"/>
    <w:rsid w:val="00DF14A4"/>
    <w:rsid w:val="00DF1AF5"/>
    <w:rsid w:val="00DF1E0A"/>
    <w:rsid w:val="00E0057F"/>
    <w:rsid w:val="00E00770"/>
    <w:rsid w:val="00E01300"/>
    <w:rsid w:val="00E0326B"/>
    <w:rsid w:val="00E053D7"/>
    <w:rsid w:val="00E054FE"/>
    <w:rsid w:val="00E06DF3"/>
    <w:rsid w:val="00E07464"/>
    <w:rsid w:val="00E079CC"/>
    <w:rsid w:val="00E13E39"/>
    <w:rsid w:val="00E144D2"/>
    <w:rsid w:val="00E159AD"/>
    <w:rsid w:val="00E17085"/>
    <w:rsid w:val="00E214E4"/>
    <w:rsid w:val="00E229E6"/>
    <w:rsid w:val="00E23252"/>
    <w:rsid w:val="00E23B6F"/>
    <w:rsid w:val="00E25595"/>
    <w:rsid w:val="00E26B6A"/>
    <w:rsid w:val="00E30DD0"/>
    <w:rsid w:val="00E31BD0"/>
    <w:rsid w:val="00E31CCB"/>
    <w:rsid w:val="00E32530"/>
    <w:rsid w:val="00E33479"/>
    <w:rsid w:val="00E33524"/>
    <w:rsid w:val="00E33939"/>
    <w:rsid w:val="00E33CF8"/>
    <w:rsid w:val="00E35487"/>
    <w:rsid w:val="00E36206"/>
    <w:rsid w:val="00E4074E"/>
    <w:rsid w:val="00E409B8"/>
    <w:rsid w:val="00E40B2D"/>
    <w:rsid w:val="00E41F6F"/>
    <w:rsid w:val="00E50039"/>
    <w:rsid w:val="00E50349"/>
    <w:rsid w:val="00E51F8C"/>
    <w:rsid w:val="00E67837"/>
    <w:rsid w:val="00E72E92"/>
    <w:rsid w:val="00E80695"/>
    <w:rsid w:val="00E8087E"/>
    <w:rsid w:val="00E87984"/>
    <w:rsid w:val="00E91DC9"/>
    <w:rsid w:val="00E95665"/>
    <w:rsid w:val="00E96218"/>
    <w:rsid w:val="00E96D1D"/>
    <w:rsid w:val="00E9799D"/>
    <w:rsid w:val="00EA1874"/>
    <w:rsid w:val="00EA1B05"/>
    <w:rsid w:val="00EA1C5C"/>
    <w:rsid w:val="00EA2DF6"/>
    <w:rsid w:val="00EA4931"/>
    <w:rsid w:val="00EA57DA"/>
    <w:rsid w:val="00EA6F8A"/>
    <w:rsid w:val="00EB24B0"/>
    <w:rsid w:val="00EB5263"/>
    <w:rsid w:val="00EB6E2E"/>
    <w:rsid w:val="00EC05C3"/>
    <w:rsid w:val="00EC2808"/>
    <w:rsid w:val="00EC4DB2"/>
    <w:rsid w:val="00EC4E20"/>
    <w:rsid w:val="00EC600E"/>
    <w:rsid w:val="00EC6FBD"/>
    <w:rsid w:val="00EC7915"/>
    <w:rsid w:val="00EC7E6A"/>
    <w:rsid w:val="00ED0D45"/>
    <w:rsid w:val="00ED0DE3"/>
    <w:rsid w:val="00ED2D93"/>
    <w:rsid w:val="00ED36FD"/>
    <w:rsid w:val="00ED4475"/>
    <w:rsid w:val="00ED481E"/>
    <w:rsid w:val="00EE03AB"/>
    <w:rsid w:val="00EE104E"/>
    <w:rsid w:val="00EE221B"/>
    <w:rsid w:val="00EE42AB"/>
    <w:rsid w:val="00EE461E"/>
    <w:rsid w:val="00EE4B9D"/>
    <w:rsid w:val="00EE6C1E"/>
    <w:rsid w:val="00EE6D7D"/>
    <w:rsid w:val="00EE78B7"/>
    <w:rsid w:val="00EF55AD"/>
    <w:rsid w:val="00F00D4C"/>
    <w:rsid w:val="00F0301B"/>
    <w:rsid w:val="00F06310"/>
    <w:rsid w:val="00F074A5"/>
    <w:rsid w:val="00F14456"/>
    <w:rsid w:val="00F158FC"/>
    <w:rsid w:val="00F15C28"/>
    <w:rsid w:val="00F173EC"/>
    <w:rsid w:val="00F2494F"/>
    <w:rsid w:val="00F27BB2"/>
    <w:rsid w:val="00F306E4"/>
    <w:rsid w:val="00F30ED6"/>
    <w:rsid w:val="00F33A7C"/>
    <w:rsid w:val="00F37AEA"/>
    <w:rsid w:val="00F40025"/>
    <w:rsid w:val="00F415BB"/>
    <w:rsid w:val="00F41963"/>
    <w:rsid w:val="00F42620"/>
    <w:rsid w:val="00F4401A"/>
    <w:rsid w:val="00F4735A"/>
    <w:rsid w:val="00F50216"/>
    <w:rsid w:val="00F52234"/>
    <w:rsid w:val="00F52304"/>
    <w:rsid w:val="00F52453"/>
    <w:rsid w:val="00F5316D"/>
    <w:rsid w:val="00F53D4E"/>
    <w:rsid w:val="00F547C1"/>
    <w:rsid w:val="00F60928"/>
    <w:rsid w:val="00F63790"/>
    <w:rsid w:val="00F63D4E"/>
    <w:rsid w:val="00F64C20"/>
    <w:rsid w:val="00F64D90"/>
    <w:rsid w:val="00F73E0E"/>
    <w:rsid w:val="00F741F1"/>
    <w:rsid w:val="00F7425E"/>
    <w:rsid w:val="00F74B8D"/>
    <w:rsid w:val="00F81B46"/>
    <w:rsid w:val="00F81C40"/>
    <w:rsid w:val="00F81EE1"/>
    <w:rsid w:val="00F83049"/>
    <w:rsid w:val="00F832D1"/>
    <w:rsid w:val="00F8538E"/>
    <w:rsid w:val="00F90484"/>
    <w:rsid w:val="00F91AC4"/>
    <w:rsid w:val="00F91C09"/>
    <w:rsid w:val="00F92A10"/>
    <w:rsid w:val="00F9399D"/>
    <w:rsid w:val="00F94FDB"/>
    <w:rsid w:val="00FA128B"/>
    <w:rsid w:val="00FA135C"/>
    <w:rsid w:val="00FA270A"/>
    <w:rsid w:val="00FA3759"/>
    <w:rsid w:val="00FA7B76"/>
    <w:rsid w:val="00FB0140"/>
    <w:rsid w:val="00FB023C"/>
    <w:rsid w:val="00FB2BC4"/>
    <w:rsid w:val="00FB2DAF"/>
    <w:rsid w:val="00FB4C2A"/>
    <w:rsid w:val="00FB51CA"/>
    <w:rsid w:val="00FB55C7"/>
    <w:rsid w:val="00FC0978"/>
    <w:rsid w:val="00FC3099"/>
    <w:rsid w:val="00FC3D02"/>
    <w:rsid w:val="00FC489B"/>
    <w:rsid w:val="00FC4C5F"/>
    <w:rsid w:val="00FC6DAC"/>
    <w:rsid w:val="00FD2733"/>
    <w:rsid w:val="00FD48B4"/>
    <w:rsid w:val="00FD4E90"/>
    <w:rsid w:val="00FD5135"/>
    <w:rsid w:val="00FE0F9F"/>
    <w:rsid w:val="00FE2455"/>
    <w:rsid w:val="00FE5089"/>
    <w:rsid w:val="00FE619F"/>
    <w:rsid w:val="00FE67E9"/>
    <w:rsid w:val="00FF4C1A"/>
    <w:rsid w:val="00FF52D4"/>
    <w:rsid w:val="00FF6904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A0510"/>
  </w:style>
  <w:style w:type="paragraph" w:styleId="Nagwek1">
    <w:name w:val="heading 1"/>
    <w:basedOn w:val="Normalny"/>
    <w:next w:val="Normalny"/>
    <w:link w:val="Nagwek1Znak"/>
    <w:uiPriority w:val="99"/>
    <w:qFormat/>
    <w:rsid w:val="00A9380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380A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380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380A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380A"/>
    <w:pPr>
      <w:keepNext/>
      <w:ind w:left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380A"/>
    <w:pPr>
      <w:keepNext/>
      <w:jc w:val="both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380A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380A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9380A"/>
    <w:pPr>
      <w:keepNext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3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46E97"/>
    <w:rPr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locked/>
    <w:rsid w:val="00CF37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F37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CF3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CF37F6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CF37F6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CF37F6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CF37F6"/>
    <w:rPr>
      <w:rFonts w:ascii="Cambria" w:hAnsi="Cambria" w:cs="Cambria"/>
    </w:rPr>
  </w:style>
  <w:style w:type="paragraph" w:styleId="Nagwek">
    <w:name w:val="header"/>
    <w:aliases w:val="Nagłówek strony"/>
    <w:basedOn w:val="Normalny"/>
    <w:link w:val="NagwekZnak"/>
    <w:rsid w:val="00A93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94A54"/>
  </w:style>
  <w:style w:type="paragraph" w:styleId="Stopka">
    <w:name w:val="footer"/>
    <w:basedOn w:val="Normalny"/>
    <w:link w:val="StopkaZnak"/>
    <w:rsid w:val="00A9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94A54"/>
  </w:style>
  <w:style w:type="character" w:styleId="Hipercze">
    <w:name w:val="Hyperlink"/>
    <w:uiPriority w:val="99"/>
    <w:rsid w:val="00A9380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9380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3604D"/>
    <w:rPr>
      <w:sz w:val="24"/>
      <w:szCs w:val="24"/>
    </w:rPr>
  </w:style>
  <w:style w:type="character" w:styleId="Numerstrony">
    <w:name w:val="page number"/>
    <w:basedOn w:val="Domylnaczcionkaakapitu"/>
    <w:rsid w:val="00A9380A"/>
  </w:style>
  <w:style w:type="paragraph" w:styleId="Tekstpodstawowy2">
    <w:name w:val="Body Text 2"/>
    <w:basedOn w:val="Normalny"/>
    <w:link w:val="Tekstpodstawowy2Znak"/>
    <w:uiPriority w:val="99"/>
    <w:rsid w:val="00A9380A"/>
  </w:style>
  <w:style w:type="character" w:customStyle="1" w:styleId="Tekstpodstawowy2Znak">
    <w:name w:val="Tekst podstawowy 2 Znak"/>
    <w:link w:val="Tekstpodstawowy2"/>
    <w:uiPriority w:val="99"/>
    <w:semiHidden/>
    <w:locked/>
    <w:rsid w:val="00CF37F6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9380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F37F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A9380A"/>
    <w:pPr>
      <w:ind w:firstLine="142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F37F6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9380A"/>
    <w:pPr>
      <w:ind w:left="4395" w:firstLine="708"/>
      <w:jc w:val="center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F37F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9380A"/>
    <w:pPr>
      <w:ind w:left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24DBE"/>
    <w:rPr>
      <w:sz w:val="24"/>
      <w:szCs w:val="24"/>
    </w:rPr>
  </w:style>
  <w:style w:type="character" w:styleId="UyteHipercze">
    <w:name w:val="FollowedHyperlink"/>
    <w:uiPriority w:val="99"/>
    <w:rsid w:val="00A9380A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A9380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F37F6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rsid w:val="00A9380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9380A"/>
    <w:pPr>
      <w:widowControl w:val="0"/>
    </w:pPr>
    <w:rPr>
      <w:sz w:val="24"/>
      <w:szCs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4074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074E"/>
  </w:style>
  <w:style w:type="paragraph" w:styleId="Akapitzlist">
    <w:name w:val="List Paragraph"/>
    <w:basedOn w:val="Normalny"/>
    <w:link w:val="AkapitzlistZnak"/>
    <w:uiPriority w:val="34"/>
    <w:qFormat/>
    <w:rsid w:val="0098463F"/>
    <w:pPr>
      <w:ind w:left="708"/>
    </w:pPr>
  </w:style>
  <w:style w:type="character" w:customStyle="1" w:styleId="ZnakZnak1">
    <w:name w:val="Znak Znak1"/>
    <w:uiPriority w:val="99"/>
    <w:locked/>
    <w:rsid w:val="0003670F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A5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8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835FE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2"/>
    <w:uiPriority w:val="99"/>
    <w:rsid w:val="00E01300"/>
    <w:pPr>
      <w:spacing w:before="240" w:after="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E01300"/>
    <w:pPr>
      <w:ind w:left="284"/>
      <w:jc w:val="both"/>
    </w:pPr>
    <w:rPr>
      <w:sz w:val="22"/>
      <w:szCs w:val="22"/>
    </w:rPr>
  </w:style>
  <w:style w:type="paragraph" w:customStyle="1" w:styleId="section1">
    <w:name w:val="section1"/>
    <w:basedOn w:val="Normalny"/>
    <w:uiPriority w:val="99"/>
    <w:rsid w:val="00E144D2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2">
    <w:name w:val="Znak Znak2"/>
    <w:uiPriority w:val="99"/>
    <w:rsid w:val="00141C32"/>
    <w:rPr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505978"/>
    <w:pPr>
      <w:ind w:left="708"/>
    </w:pPr>
  </w:style>
  <w:style w:type="paragraph" w:customStyle="1" w:styleId="WW-Tekstpodstawowy2">
    <w:name w:val="WW-Tekst podstawowy 2"/>
    <w:basedOn w:val="Normalny"/>
    <w:uiPriority w:val="99"/>
    <w:rsid w:val="00A40AEA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customStyle="1" w:styleId="NagwekstronyZnakZnak">
    <w:name w:val="Nagłówek strony Znak Znak"/>
    <w:uiPriority w:val="99"/>
    <w:rsid w:val="00176DC6"/>
    <w:rPr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B85248"/>
  </w:style>
  <w:style w:type="paragraph" w:customStyle="1" w:styleId="ZnakZnak1Znak">
    <w:name w:val="Znak Znak1 Znak"/>
    <w:basedOn w:val="Normalny"/>
    <w:rsid w:val="0056236B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95A8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95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A86"/>
    <w:rPr>
      <w:b/>
      <w:bCs/>
    </w:rPr>
  </w:style>
  <w:style w:type="character" w:customStyle="1" w:styleId="BodyText1">
    <w:name w:val="Body Text1"/>
    <w:rsid w:val="009F3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link w:val="Heading20"/>
    <w:rsid w:val="009F3B43"/>
    <w:rPr>
      <w:b/>
      <w:bCs/>
      <w:shd w:val="clear" w:color="auto" w:fill="FFFFFF"/>
    </w:rPr>
  </w:style>
  <w:style w:type="character" w:customStyle="1" w:styleId="Bodytext2">
    <w:name w:val="Body text (2)"/>
    <w:rsid w:val="009F3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4">
    <w:name w:val="Body Text4"/>
    <w:rsid w:val="009F3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Heading20">
    <w:name w:val="Heading #2"/>
    <w:basedOn w:val="Normalny"/>
    <w:link w:val="Heading2"/>
    <w:rsid w:val="009F3B43"/>
    <w:pPr>
      <w:widowControl w:val="0"/>
      <w:shd w:val="clear" w:color="auto" w:fill="FFFFFF"/>
      <w:spacing w:line="0" w:lineRule="atLeast"/>
      <w:outlineLvl w:val="1"/>
    </w:pPr>
    <w:rPr>
      <w:b/>
      <w:bCs/>
    </w:rPr>
  </w:style>
  <w:style w:type="character" w:customStyle="1" w:styleId="BodytextBold">
    <w:name w:val="Body text + Bold"/>
    <w:rsid w:val="009F3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20">
    <w:name w:val="Body Text2"/>
    <w:basedOn w:val="Normalny"/>
    <w:link w:val="Bodytext"/>
    <w:rsid w:val="009F3B43"/>
    <w:pPr>
      <w:widowControl w:val="0"/>
      <w:shd w:val="clear" w:color="auto" w:fill="FFFFFF"/>
      <w:spacing w:line="274" w:lineRule="exact"/>
      <w:ind w:hanging="440"/>
    </w:pPr>
    <w:rPr>
      <w:sz w:val="22"/>
      <w:szCs w:val="22"/>
    </w:rPr>
  </w:style>
  <w:style w:type="character" w:customStyle="1" w:styleId="Heading1">
    <w:name w:val="Heading #1_"/>
    <w:link w:val="Heading10"/>
    <w:rsid w:val="009F3B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F3B43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Bodytext3">
    <w:name w:val="Body text (3)"/>
    <w:rsid w:val="009F3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Default">
    <w:name w:val="Default"/>
    <w:rsid w:val="009F3B43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  <w:style w:type="character" w:customStyle="1" w:styleId="Bodytext">
    <w:name w:val="Body text_"/>
    <w:link w:val="BodyText20"/>
    <w:rsid w:val="004F73A9"/>
    <w:rPr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A0510"/>
  </w:style>
  <w:style w:type="paragraph" w:styleId="Nagwek1">
    <w:name w:val="heading 1"/>
    <w:basedOn w:val="Normalny"/>
    <w:next w:val="Normalny"/>
    <w:link w:val="Nagwek1Znak"/>
    <w:uiPriority w:val="99"/>
    <w:qFormat/>
    <w:rsid w:val="00A9380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380A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380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380A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380A"/>
    <w:pPr>
      <w:keepNext/>
      <w:ind w:left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380A"/>
    <w:pPr>
      <w:keepNext/>
      <w:jc w:val="both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380A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380A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9380A"/>
    <w:pPr>
      <w:keepNext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3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46E97"/>
    <w:rPr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locked/>
    <w:rsid w:val="00CF37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F37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CF3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CF37F6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CF37F6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CF37F6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CF37F6"/>
    <w:rPr>
      <w:rFonts w:ascii="Cambria" w:hAnsi="Cambria" w:cs="Cambria"/>
    </w:rPr>
  </w:style>
  <w:style w:type="paragraph" w:styleId="Nagwek">
    <w:name w:val="header"/>
    <w:aliases w:val="Nagłówek strony"/>
    <w:basedOn w:val="Normalny"/>
    <w:link w:val="NagwekZnak"/>
    <w:rsid w:val="00A93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94A54"/>
  </w:style>
  <w:style w:type="paragraph" w:styleId="Stopka">
    <w:name w:val="footer"/>
    <w:basedOn w:val="Normalny"/>
    <w:link w:val="StopkaZnak"/>
    <w:rsid w:val="00A9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94A54"/>
  </w:style>
  <w:style w:type="character" w:styleId="Hipercze">
    <w:name w:val="Hyperlink"/>
    <w:uiPriority w:val="99"/>
    <w:rsid w:val="00A9380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9380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3604D"/>
    <w:rPr>
      <w:sz w:val="24"/>
      <w:szCs w:val="24"/>
    </w:rPr>
  </w:style>
  <w:style w:type="character" w:styleId="Numerstrony">
    <w:name w:val="page number"/>
    <w:basedOn w:val="Domylnaczcionkaakapitu"/>
    <w:rsid w:val="00A9380A"/>
  </w:style>
  <w:style w:type="paragraph" w:styleId="Tekstpodstawowy2">
    <w:name w:val="Body Text 2"/>
    <w:basedOn w:val="Normalny"/>
    <w:link w:val="Tekstpodstawowy2Znak"/>
    <w:uiPriority w:val="99"/>
    <w:rsid w:val="00A9380A"/>
  </w:style>
  <w:style w:type="character" w:customStyle="1" w:styleId="Tekstpodstawowy2Znak">
    <w:name w:val="Tekst podstawowy 2 Znak"/>
    <w:link w:val="Tekstpodstawowy2"/>
    <w:uiPriority w:val="99"/>
    <w:semiHidden/>
    <w:locked/>
    <w:rsid w:val="00CF37F6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9380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F37F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A9380A"/>
    <w:pPr>
      <w:ind w:firstLine="142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F37F6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9380A"/>
    <w:pPr>
      <w:ind w:left="4395" w:firstLine="708"/>
      <w:jc w:val="center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F37F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9380A"/>
    <w:pPr>
      <w:ind w:left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24DBE"/>
    <w:rPr>
      <w:sz w:val="24"/>
      <w:szCs w:val="24"/>
    </w:rPr>
  </w:style>
  <w:style w:type="character" w:styleId="UyteHipercze">
    <w:name w:val="FollowedHyperlink"/>
    <w:uiPriority w:val="99"/>
    <w:rsid w:val="00A9380A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A9380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F37F6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rsid w:val="00A9380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9380A"/>
    <w:pPr>
      <w:widowControl w:val="0"/>
    </w:pPr>
    <w:rPr>
      <w:sz w:val="24"/>
      <w:szCs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4074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074E"/>
  </w:style>
  <w:style w:type="paragraph" w:styleId="Akapitzlist">
    <w:name w:val="List Paragraph"/>
    <w:basedOn w:val="Normalny"/>
    <w:link w:val="AkapitzlistZnak"/>
    <w:uiPriority w:val="34"/>
    <w:qFormat/>
    <w:rsid w:val="0098463F"/>
    <w:pPr>
      <w:ind w:left="708"/>
    </w:pPr>
  </w:style>
  <w:style w:type="character" w:customStyle="1" w:styleId="ZnakZnak1">
    <w:name w:val="Znak Znak1"/>
    <w:uiPriority w:val="99"/>
    <w:locked/>
    <w:rsid w:val="0003670F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8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835FE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2"/>
    <w:uiPriority w:val="99"/>
    <w:rsid w:val="00E01300"/>
    <w:pPr>
      <w:spacing w:before="240" w:after="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E01300"/>
    <w:pPr>
      <w:ind w:left="284"/>
      <w:jc w:val="both"/>
    </w:pPr>
    <w:rPr>
      <w:sz w:val="22"/>
      <w:szCs w:val="22"/>
    </w:rPr>
  </w:style>
  <w:style w:type="paragraph" w:customStyle="1" w:styleId="section1">
    <w:name w:val="section1"/>
    <w:basedOn w:val="Normalny"/>
    <w:uiPriority w:val="99"/>
    <w:rsid w:val="00E144D2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2">
    <w:name w:val="Znak Znak2"/>
    <w:uiPriority w:val="99"/>
    <w:rsid w:val="00141C32"/>
    <w:rPr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505978"/>
    <w:pPr>
      <w:ind w:left="708"/>
    </w:pPr>
  </w:style>
  <w:style w:type="paragraph" w:customStyle="1" w:styleId="WW-Tekstpodstawowy2">
    <w:name w:val="WW-Tekst podstawowy 2"/>
    <w:basedOn w:val="Normalny"/>
    <w:uiPriority w:val="99"/>
    <w:rsid w:val="00A40AEA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customStyle="1" w:styleId="NagwekstronyZnakZnak">
    <w:name w:val="Nagłówek strony Znak Znak"/>
    <w:uiPriority w:val="99"/>
    <w:rsid w:val="00176DC6"/>
    <w:rPr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B85248"/>
  </w:style>
  <w:style w:type="paragraph" w:customStyle="1" w:styleId="ZnakZnak1Znak">
    <w:name w:val="Znak Znak1 Znak"/>
    <w:basedOn w:val="Normalny"/>
    <w:rsid w:val="0056236B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95A8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95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A86"/>
    <w:rPr>
      <w:b/>
      <w:bCs/>
    </w:rPr>
  </w:style>
  <w:style w:type="character" w:customStyle="1" w:styleId="BodyText1">
    <w:name w:val="Body Text1"/>
    <w:rsid w:val="009F3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link w:val="Heading20"/>
    <w:rsid w:val="009F3B43"/>
    <w:rPr>
      <w:b/>
      <w:bCs/>
      <w:shd w:val="clear" w:color="auto" w:fill="FFFFFF"/>
    </w:rPr>
  </w:style>
  <w:style w:type="character" w:customStyle="1" w:styleId="Bodytext2">
    <w:name w:val="Body text (2)"/>
    <w:rsid w:val="009F3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4">
    <w:name w:val="Body Text4"/>
    <w:rsid w:val="009F3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Heading20">
    <w:name w:val="Heading #2"/>
    <w:basedOn w:val="Normalny"/>
    <w:link w:val="Heading2"/>
    <w:rsid w:val="009F3B43"/>
    <w:pPr>
      <w:widowControl w:val="0"/>
      <w:shd w:val="clear" w:color="auto" w:fill="FFFFFF"/>
      <w:spacing w:line="0" w:lineRule="atLeast"/>
      <w:outlineLvl w:val="1"/>
    </w:pPr>
    <w:rPr>
      <w:b/>
      <w:bCs/>
    </w:rPr>
  </w:style>
  <w:style w:type="character" w:customStyle="1" w:styleId="BodytextBold">
    <w:name w:val="Body text + Bold"/>
    <w:rsid w:val="009F3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20">
    <w:name w:val="Body Text2"/>
    <w:basedOn w:val="Normalny"/>
    <w:link w:val="Bodytext"/>
    <w:rsid w:val="009F3B43"/>
    <w:pPr>
      <w:widowControl w:val="0"/>
      <w:shd w:val="clear" w:color="auto" w:fill="FFFFFF"/>
      <w:spacing w:line="274" w:lineRule="exact"/>
      <w:ind w:hanging="440"/>
    </w:pPr>
    <w:rPr>
      <w:sz w:val="22"/>
      <w:szCs w:val="22"/>
    </w:rPr>
  </w:style>
  <w:style w:type="character" w:customStyle="1" w:styleId="Heading1">
    <w:name w:val="Heading #1_"/>
    <w:link w:val="Heading10"/>
    <w:rsid w:val="009F3B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F3B43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Bodytext3">
    <w:name w:val="Body text (3)"/>
    <w:rsid w:val="009F3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Default">
    <w:name w:val="Default"/>
    <w:rsid w:val="009F3B43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  <w:style w:type="character" w:customStyle="1" w:styleId="Bodytext">
    <w:name w:val="Body text_"/>
    <w:link w:val="BodyText20"/>
    <w:rsid w:val="004F73A9"/>
    <w:rPr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2121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ubezpieczenia - załącznik do SIWZ</vt:lpstr>
    </vt:vector>
  </TitlesOfParts>
  <Company>Supra Brokres sp. z o.o.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ubezpieczenia - załącznik do SIWZ</dc:title>
  <dc:creator>Kryspin Wróblewski</dc:creator>
  <cp:keywords>SIWZ</cp:keywords>
  <cp:lastModifiedBy>Sekretariat</cp:lastModifiedBy>
  <cp:revision>2</cp:revision>
  <cp:lastPrinted>2017-09-12T07:04:00Z</cp:lastPrinted>
  <dcterms:created xsi:type="dcterms:W3CDTF">2017-09-12T07:04:00Z</dcterms:created>
  <dcterms:modified xsi:type="dcterms:W3CDTF">2017-09-12T07:04:00Z</dcterms:modified>
</cp:coreProperties>
</file>